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5" w:lineRule="auto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580340</wp:posOffset>
            </wp:positionH>
            <wp:positionV relativeFrom="paragraph">
              <wp:posOffset>144226</wp:posOffset>
            </wp:positionV>
            <wp:extent cx="2915594" cy="1115568"/>
            <wp:effectExtent b="0" l="0" r="0" t="0"/>
            <wp:wrapTopAndBottom distB="0" dist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5551687</wp:posOffset>
            </wp:positionH>
            <wp:positionV relativeFrom="paragraph">
              <wp:posOffset>237032</wp:posOffset>
            </wp:positionV>
            <wp:extent cx="952500" cy="478155"/>
            <wp:effectExtent b="0" l="0" r="0" t="0"/>
            <wp:wrapSquare wrapText="bothSides" distB="0" distT="0" distL="114300" distR="1143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781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" w:line="246.99999999999994" w:lineRule="auto"/>
        <w:ind w:left="566" w:right="14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Ocenjevalna merila za kulturne projekte, namenjene spodbujanju dejavnosti za ozaveščanje o podnebnih spremembah v okviru evropskega projekta RE-ACTIVE »Krepitev sodelovanja civilne družbe preko kulture pri upravljanju podnebnih tveganj na čezmejnem področju«, ki se financira s Programom čezmejnega sodelovanja INTERREG VI-A Italija-Slovenija 2021-2027.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59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1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1"/>
        <w:gridCol w:w="3339"/>
        <w:gridCol w:w="1959"/>
        <w:gridCol w:w="3063"/>
        <w:gridCol w:w="799"/>
        <w:tblGridChange w:id="0">
          <w:tblGrid>
            <w:gridCol w:w="471"/>
            <w:gridCol w:w="3339"/>
            <w:gridCol w:w="1959"/>
            <w:gridCol w:w="3063"/>
            <w:gridCol w:w="799"/>
          </w:tblGrid>
        </w:tblGridChange>
      </w:tblGrid>
      <w:tr>
        <w:trPr>
          <w:cantSplit w:val="0"/>
          <w:trHeight w:val="86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816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OCENJEVALNA MERILA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9" w:lineRule="auto"/>
              <w:ind w:left="278" w:right="0" w:firstLine="288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NAJVIŠJE ŠTEVILO TOČK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945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KAZALNIKI IN TOČKE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št.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561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100/100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Kazalniki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Točke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1" w:before="55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Skladnost dejavnosti s cilji projekta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before="35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Potencialni doprinos projektnih dejavnosti k ozaveščanju državljanov o vprašanjih podnebnih sprememb na deželnem območju.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before="34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Stopnja inovativnosti in izvirnosti glede na vsebino načrtovane dejavnosti ali način izvedbe.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before="34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Kompetence in izkušnje prijavitelja glede na predloženi projekt in vsebino razpisa.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1" w:before="33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Učinkovitost komuniciranja in predstavitve dejavnosti v zvezi z ozaveščanjem o podnebnih spremembah na deželnem območju.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40" w:w="11910" w:orient="portrait"/>
      <w:pgMar w:bottom="0" w:top="380" w:left="566" w:right="99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d64QFnfwyqwBfmXIhsEwTSWAA==">CgMxLjA4AHIhMXgzeExtWk00a0ktLVh3TklUNUE1TWZib3V1OS1SMU1h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2026-04-23T00:00:00Z</vt:lpwstr>
  </property>
  <property fmtid="{D5CDD505-2E9C-101B-9397-08002B2CF9AE}" pid="5" name="Producer">
    <vt:lpwstr>Microsoft® Word LTSC</vt:lpwstr>
  </property>
</Properties>
</file>