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1159" w:right="750" w:firstLine="0"/>
        <w:jc w:val="center"/>
        <w:rPr>
          <w:rFonts w:ascii="Arial" w:cs="Arial" w:eastAsia="Arial" w:hAnsi="Arial"/>
          <w:b w:val="1"/>
          <w:bCs w:val="1"/>
          <w:i w:val="1"/>
          <w:iCs w:val="1"/>
          <w:color w:val="1e3c85"/>
          <w:sz w:val="26"/>
          <w:szCs w:val="26"/>
        </w:rPr>
      </w:pPr>
      <w:r w:rsidDel="00000000" w:rsidR="00000000" w:rsidRPr="00000000">
        <w:rPr>
          <w:rtl w:val="0"/>
        </w:rPr>
      </w:r>
    </w:p>
    <w:p w:rsidR="00000000" w:rsidDel="00000000" w:rsidP="00000000" w:rsidRDefault="00000000" w:rsidRPr="00000000" w14:paraId="00000002">
      <w:pPr>
        <w:tabs>
          <w:tab w:val="left" w:leader="none" w:pos="8888"/>
        </w:tabs>
        <w:ind w:left="25" w:right="750" w:hanging="25"/>
        <w:jc w:val="center"/>
        <w:rPr>
          <w:rFonts w:ascii="Arial" w:cs="Arial" w:eastAsia="Arial" w:hAnsi="Arial"/>
          <w:b w:val="1"/>
          <w:bCs w:val="1"/>
          <w:i w:val="1"/>
          <w:iCs w:val="1"/>
          <w:color w:val="000000"/>
          <w:sz w:val="26"/>
          <w:szCs w:val="26"/>
        </w:rPr>
      </w:pPr>
      <w:r w:rsidDel="00000000" w:rsidR="00000000" w:rsidRPr="00000000">
        <w:rPr>
          <w:rFonts w:ascii="Arial" w:cs="Arial" w:eastAsia="Arial" w:hAnsi="Arial"/>
          <w:b w:val="1"/>
          <w:bCs w:val="1"/>
          <w:i w:val="1"/>
          <w:iCs w:val="1"/>
          <w:color w:val="000000"/>
          <w:sz w:val="26"/>
          <w:szCs w:val="26"/>
          <w:rtl w:val="0"/>
        </w:rPr>
        <w:t xml:space="preserve">Program čezmejnega sodelovanja INTERREG VI-A Italija-Slovenija 2021-2027</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before="79" w:lineRule="auto"/>
        <w:ind w:right="750"/>
        <w:rPr>
          <w:rFonts w:ascii="Arial" w:cs="Arial" w:eastAsia="Arial" w:hAnsi="Arial"/>
          <w:b w:val="1"/>
          <w:bCs w:val="1"/>
          <w:i w:val="1"/>
          <w:iCs w:val="1"/>
          <w:color w:val="000000"/>
          <w:sz w:val="24"/>
          <w:szCs w:val="24"/>
        </w:rPr>
      </w:pPr>
      <w:r w:rsidDel="00000000" w:rsidR="00000000" w:rsidRPr="00000000">
        <w:rPr>
          <w:rtl w:val="0"/>
        </w:rPr>
      </w:r>
    </w:p>
    <w:p w:rsidR="00000000" w:rsidDel="00000000" w:rsidP="00000000" w:rsidRDefault="00000000" w:rsidRPr="00000000" w14:paraId="00000004">
      <w:pPr>
        <w:pStyle w:val="Title"/>
        <w:ind w:right="750" w:hanging="24"/>
        <w:jc w:val="center"/>
        <w:rPr>
          <w:rFonts w:ascii="Arial" w:cs="Arial" w:eastAsia="Arial" w:hAnsi="Arial"/>
          <w:color w:val="000000"/>
          <w:sz w:val="30"/>
          <w:szCs w:val="30"/>
        </w:rPr>
      </w:pPr>
      <w:r w:rsidDel="00000000" w:rsidR="00000000" w:rsidRPr="00000000">
        <w:rPr>
          <w:rFonts w:ascii="Arial" w:cs="Arial" w:eastAsia="Arial" w:hAnsi="Arial"/>
          <w:color w:val="000000"/>
          <w:sz w:val="30"/>
          <w:szCs w:val="30"/>
          <w:rtl w:val="0"/>
        </w:rPr>
        <w:t xml:space="preserve">RE-ACTIVE</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before="40" w:lineRule="auto"/>
        <w:ind w:right="750"/>
        <w:rPr>
          <w:rFonts w:ascii="Arial" w:cs="Arial" w:eastAsia="Arial" w:hAnsi="Arial"/>
          <w:b w:val="1"/>
          <w:bCs w:val="1"/>
          <w:color w:val="000000"/>
          <w:sz w:val="24"/>
          <w:szCs w:val="24"/>
        </w:rPr>
      </w:pPr>
      <w:r w:rsidDel="00000000" w:rsidR="00000000" w:rsidRPr="00000000">
        <w:rPr>
          <w:rtl w:val="0"/>
        </w:rPr>
      </w:r>
    </w:p>
    <w:p w:rsidR="00000000" w:rsidDel="00000000" w:rsidP="00000000" w:rsidRDefault="00000000" w:rsidRPr="00000000" w14:paraId="00000006">
      <w:pPr>
        <w:spacing w:line="246" w:lineRule="auto"/>
        <w:ind w:right="0"/>
        <w:jc w:val="center"/>
        <w:rPr>
          <w:rFonts w:ascii="Arial" w:cs="Arial" w:eastAsia="Arial" w:hAnsi="Arial"/>
          <w:b w:val="1"/>
          <w:bCs w:val="1"/>
          <w:color w:val="000000"/>
          <w:sz w:val="30"/>
          <w:szCs w:val="30"/>
        </w:rPr>
      </w:pPr>
      <w:r w:rsidDel="00000000" w:rsidR="00000000" w:rsidRPr="00000000">
        <w:rPr>
          <w:rFonts w:ascii="Arial" w:cs="Arial" w:eastAsia="Arial" w:hAnsi="Arial"/>
          <w:b w:val="1"/>
          <w:bCs w:val="1"/>
          <w:color w:val="000000"/>
          <w:sz w:val="30"/>
          <w:szCs w:val="30"/>
          <w:rtl w:val="0"/>
        </w:rPr>
        <w:t xml:space="preserve">RAZPIS ZA PODPORO KULTURNIM PROJEKTOM, NAMENJENIM SPODBUJANJU DEJAVNOSTI ZA OZAVEŠČANJE O PODNEBNIH SPREMEMBAH</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994092</wp:posOffset>
            </wp:positionH>
            <wp:positionV relativeFrom="paragraph">
              <wp:posOffset>5080</wp:posOffset>
            </wp:positionV>
            <wp:extent cx="4131945" cy="2921000"/>
            <wp:effectExtent b="0" l="0" r="0" t="0"/>
            <wp:wrapNone/>
            <wp:docPr id="5" name="image7.jpg"/>
            <a:graphic>
              <a:graphicData uri="http://schemas.openxmlformats.org/drawingml/2006/picture">
                <pic:pic>
                  <pic:nvPicPr>
                    <pic:cNvPr id="0" name="image7.jpg"/>
                    <pic:cNvPicPr preferRelativeResize="0"/>
                  </pic:nvPicPr>
                  <pic:blipFill>
                    <a:blip r:embed="rId7"/>
                    <a:srcRect b="0" l="0" r="0" t="0"/>
                    <a:stretch>
                      <a:fillRect/>
                    </a:stretch>
                  </pic:blipFill>
                  <pic:spPr>
                    <a:xfrm>
                      <a:off x="0" y="0"/>
                      <a:ext cx="4131945" cy="2921000"/>
                    </a:xfrm>
                    <a:prstGeom prst="rect"/>
                    <a:ln/>
                  </pic:spPr>
                </pic:pic>
              </a:graphicData>
            </a:graphic>
          </wp:anchor>
        </w:drawing>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4823628</wp:posOffset>
            </wp:positionH>
            <wp:positionV relativeFrom="paragraph">
              <wp:posOffset>493796</wp:posOffset>
            </wp:positionV>
            <wp:extent cx="988620" cy="318897"/>
            <wp:effectExtent b="0" l="0" r="0" t="0"/>
            <wp:wrapTopAndBottom distB="0" distT="0"/>
            <wp:docPr id="1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988620" cy="318897"/>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3158490</wp:posOffset>
            </wp:positionH>
            <wp:positionV relativeFrom="paragraph">
              <wp:posOffset>491490</wp:posOffset>
            </wp:positionV>
            <wp:extent cx="1445895" cy="322580"/>
            <wp:effectExtent b="0" l="0" r="0" t="0"/>
            <wp:wrapTopAndBottom distB="0" distT="0"/>
            <wp:docPr id="7"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1445895" cy="32258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1553210</wp:posOffset>
            </wp:positionH>
            <wp:positionV relativeFrom="paragraph">
              <wp:posOffset>274955</wp:posOffset>
            </wp:positionV>
            <wp:extent cx="1438275" cy="749935"/>
            <wp:effectExtent b="0" l="0" r="0" t="0"/>
            <wp:wrapTopAndBottom distB="0" distT="0"/>
            <wp:docPr id="9" name="image8.jpg"/>
            <a:graphic>
              <a:graphicData uri="http://schemas.openxmlformats.org/drawingml/2006/picture">
                <pic:pic>
                  <pic:nvPicPr>
                    <pic:cNvPr id="0" name="image8.jpg"/>
                    <pic:cNvPicPr preferRelativeResize="0"/>
                  </pic:nvPicPr>
                  <pic:blipFill>
                    <a:blip r:embed="rId10"/>
                    <a:srcRect b="0" l="0" r="0" t="0"/>
                    <a:stretch>
                      <a:fillRect/>
                    </a:stretch>
                  </pic:blipFill>
                  <pic:spPr>
                    <a:xfrm>
                      <a:off x="0" y="0"/>
                      <a:ext cx="1438275" cy="74993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586740</wp:posOffset>
            </wp:positionH>
            <wp:positionV relativeFrom="paragraph">
              <wp:posOffset>452120</wp:posOffset>
            </wp:positionV>
            <wp:extent cx="796290" cy="401320"/>
            <wp:effectExtent b="0" l="0" r="0" t="0"/>
            <wp:wrapTopAndBottom distB="0" distT="0"/>
            <wp:docPr id="6"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796290" cy="401320"/>
                    </a:xfrm>
                    <a:prstGeom prst="rect"/>
                    <a:ln/>
                  </pic:spPr>
                </pic:pic>
              </a:graphicData>
            </a:graphic>
          </wp:anchor>
        </w:drawing>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Predmet in namen razpisa</w:t>
      </w:r>
    </w:p>
    <w:p w:rsidR="00000000" w:rsidDel="00000000" w:rsidP="00000000" w:rsidRDefault="00000000" w:rsidRPr="00000000" w14:paraId="00000025">
      <w:pPr>
        <w:rPr>
          <w:color w:val="000000"/>
        </w:rPr>
      </w:pPr>
      <w:r w:rsidDel="00000000" w:rsidR="00000000" w:rsidRPr="00000000">
        <w:rPr>
          <w:rtl w:val="0"/>
        </w:rPr>
      </w:r>
    </w:p>
    <w:p w:rsidR="00000000" w:rsidDel="00000000" w:rsidP="00000000" w:rsidRDefault="00000000" w:rsidRPr="00000000" w14:paraId="00000026">
      <w:pPr>
        <w:rPr>
          <w:color w:val="000000"/>
        </w:rPr>
      </w:pPr>
      <w:r w:rsidDel="00000000" w:rsidR="00000000" w:rsidRPr="00000000">
        <w:rPr>
          <w:color w:val="000000"/>
          <w:rtl w:val="0"/>
        </w:rPr>
        <w:t xml:space="preserve">Razpis se objavlja v sklopu izvajanja evropskega projekta RE-ACTIVE, ki ga financira program INTERREG VI-A Italija-Slovenija 2021–2027, in spodbuja nove pristope na področju trajnosti ter podnebnih sprememb na programskem območju. Razpis podpira projekte, namenjene ozaveščanju o podnebnih spremembah in spodbujanju večje sposobnosti odzivanja na posledice okoljske krize na obmejnem območju.</w:t>
      </w:r>
    </w:p>
    <w:p w:rsidR="00000000" w:rsidDel="00000000" w:rsidP="00000000" w:rsidRDefault="00000000" w:rsidRPr="00000000" w14:paraId="00000027">
      <w:pPr>
        <w:rPr>
          <w:color w:val="000000"/>
        </w:rPr>
      </w:pPr>
      <w:r w:rsidDel="00000000" w:rsidR="00000000" w:rsidRPr="00000000">
        <w:rPr>
          <w:rtl w:val="0"/>
        </w:rPr>
      </w:r>
    </w:p>
    <w:p w:rsidR="00000000" w:rsidDel="00000000" w:rsidP="00000000" w:rsidRDefault="00000000" w:rsidRPr="00000000" w14:paraId="00000028">
      <w:pPr>
        <w:rPr>
          <w:color w:val="000000"/>
        </w:rPr>
      </w:pPr>
      <w:r w:rsidDel="00000000" w:rsidR="00000000" w:rsidRPr="00000000">
        <w:rPr>
          <w:color w:val="000000"/>
          <w:rtl w:val="0"/>
        </w:rPr>
        <w:t xml:space="preserve">Razpis spodbuja zlasti:</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uporabo inovativnih umetniških orodij in jezikov, ki okoljske vsebine približajo ljudem na privlačen način;</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promocijo dejavnosti, ki krepijo skupnost, zmanjšujejo podnebno tesnobo ter nas učijo preudarnega odzivanja na kritične situacije;</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izvedbo delavnic ali dogodkov, kjer državljani skozi sodelovanje pridobivajo znanje o podnebnih spremembah in trajnosti;</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spodbujanje dejavnosti z majhnim vplivom na okolje, s poudarkom na omejevanju odpadkov.</w:t>
      </w:r>
    </w:p>
    <w:p w:rsidR="00000000" w:rsidDel="00000000" w:rsidP="00000000" w:rsidRDefault="00000000" w:rsidRPr="00000000" w14:paraId="0000002D">
      <w:pPr>
        <w:ind w:left="360" w:firstLine="0"/>
        <w:rPr>
          <w:color w:val="000000"/>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Finančna sredstva</w:t>
      </w:r>
    </w:p>
    <w:p w:rsidR="00000000" w:rsidDel="00000000" w:rsidP="00000000" w:rsidRDefault="00000000" w:rsidRPr="00000000" w14:paraId="0000002F">
      <w:pPr>
        <w:rPr>
          <w:color w:val="000000"/>
        </w:rPr>
      </w:pPr>
      <w:r w:rsidDel="00000000" w:rsidR="00000000" w:rsidRPr="00000000">
        <w:rPr>
          <w:rtl w:val="0"/>
        </w:rPr>
      </w:r>
    </w:p>
    <w:p w:rsidR="00000000" w:rsidDel="00000000" w:rsidP="00000000" w:rsidRDefault="00000000" w:rsidRPr="00000000" w14:paraId="00000030">
      <w:pPr>
        <w:rPr>
          <w:color w:val="000000"/>
        </w:rPr>
      </w:pPr>
      <w:r w:rsidDel="00000000" w:rsidR="00000000" w:rsidRPr="00000000">
        <w:rPr>
          <w:color w:val="000000"/>
          <w:rtl w:val="0"/>
        </w:rPr>
        <w:t xml:space="preserve">Za uresničevanje ciljev tega razpisa so na voljo </w:t>
      </w:r>
      <w:r w:rsidDel="00000000" w:rsidR="00000000" w:rsidRPr="00000000">
        <w:rPr>
          <w:b w:val="1"/>
          <w:bCs w:val="1"/>
          <w:color w:val="000000"/>
          <w:rtl w:val="0"/>
        </w:rPr>
        <w:t xml:space="preserve">finančna sredstva v znesku 50.000,00 EUR</w:t>
      </w:r>
      <w:r w:rsidDel="00000000" w:rsidR="00000000" w:rsidRPr="00000000">
        <w:rPr>
          <w:color w:val="000000"/>
          <w:rtl w:val="0"/>
        </w:rPr>
        <w:t xml:space="preserve">. </w:t>
      </w:r>
    </w:p>
    <w:p w:rsidR="00000000" w:rsidDel="00000000" w:rsidP="00000000" w:rsidRDefault="00000000" w:rsidRPr="00000000" w14:paraId="00000031">
      <w:pPr>
        <w:rPr>
          <w:color w:val="000000"/>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Upravičenci</w:t>
      </w:r>
    </w:p>
    <w:p w:rsidR="00000000" w:rsidDel="00000000" w:rsidP="00000000" w:rsidRDefault="00000000" w:rsidRPr="00000000" w14:paraId="00000033">
      <w:pPr>
        <w:rPr>
          <w:color w:val="000000"/>
        </w:rPr>
      </w:pPr>
      <w:r w:rsidDel="00000000" w:rsidR="00000000" w:rsidRPr="00000000">
        <w:rPr>
          <w:rtl w:val="0"/>
        </w:rPr>
      </w:r>
    </w:p>
    <w:p w:rsidR="00000000" w:rsidDel="00000000" w:rsidP="00000000" w:rsidRDefault="00000000" w:rsidRPr="00000000" w14:paraId="00000034">
      <w:pPr>
        <w:rPr>
          <w:color w:val="000000"/>
        </w:rPr>
      </w:pPr>
      <w:r w:rsidDel="00000000" w:rsidR="00000000" w:rsidRPr="00000000">
        <w:rPr>
          <w:color w:val="000000"/>
          <w:rtl w:val="0"/>
        </w:rPr>
        <w:t xml:space="preserve">Upravičeni subjekti so:</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nevladne organizacije (društva, zasebni zavodi, fundacije);</w:t>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javni organi (lokalne in krajevne skupnosti, javni zavodi).</w:t>
      </w:r>
    </w:p>
    <w:p w:rsidR="00000000" w:rsidDel="00000000" w:rsidP="00000000" w:rsidRDefault="00000000" w:rsidRPr="00000000" w14:paraId="00000037">
      <w:pPr>
        <w:rPr>
          <w:color w:val="000000"/>
        </w:rPr>
      </w:pPr>
      <w:r w:rsidDel="00000000" w:rsidR="00000000" w:rsidRPr="00000000">
        <w:rPr>
          <w:rtl w:val="0"/>
        </w:rPr>
      </w:r>
    </w:p>
    <w:p w:rsidR="00000000" w:rsidDel="00000000" w:rsidP="00000000" w:rsidRDefault="00000000" w:rsidRPr="00000000" w14:paraId="00000038">
      <w:pPr>
        <w:rPr>
          <w:color w:val="000000"/>
        </w:rPr>
      </w:pPr>
      <w:r w:rsidDel="00000000" w:rsidR="00000000" w:rsidRPr="00000000">
        <w:rPr>
          <w:color w:val="000000"/>
          <w:rtl w:val="0"/>
        </w:rPr>
        <w:t xml:space="preserve">Dodatni pogoji:</w:t>
      </w:r>
    </w:p>
    <w:p w:rsidR="00000000" w:rsidDel="00000000" w:rsidP="00000000" w:rsidRDefault="00000000" w:rsidRPr="00000000" w14:paraId="0000003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81"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registrirani sedež ali kraj poslovanja subjektov iz prvega odstavka je na območju petih slovenskih statističnih regij (Primorsko-notranjska, Osrednjeslovenska, Gorenjska, Obalno-kraška in Goriška);</w:t>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81"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na razpis se je mogoče prijaviti posamično ali v partnerstvu. Potrebno je oddati le eno vlogo, sicer bodo vse oddane vloge zavrnjene.</w:t>
      </w:r>
    </w:p>
    <w:p w:rsidR="00000000" w:rsidDel="00000000" w:rsidP="00000000" w:rsidRDefault="00000000" w:rsidRPr="00000000" w14:paraId="0000003B">
      <w:pPr>
        <w:rPr>
          <w:color w:val="000000"/>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Financirani projekti</w:t>
      </w:r>
    </w:p>
    <w:p w:rsidR="00000000" w:rsidDel="00000000" w:rsidP="00000000" w:rsidRDefault="00000000" w:rsidRPr="00000000" w14:paraId="0000003D">
      <w:pPr>
        <w:rPr>
          <w:color w:val="000000"/>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Do financiranja so upravičeni projekti namenjeni ozaveščanju civilne družbe in splošne javnosti o podnebnih spremembah in spodbujanju večje odpornosti skupnosti na podlagi načela trajnosti. Pobude morajo podpirati uporabo ustvarjalnih izraznih sredstev, ki bi širši javnosti omogočila večjo dostopnost in razumljivost podnebnih vprašanj.</w:t>
      </w:r>
    </w:p>
    <w:p w:rsidR="00000000" w:rsidDel="00000000" w:rsidP="00000000" w:rsidRDefault="00000000" w:rsidRPr="00000000" w14:paraId="0000003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Financirajo se lahko projekti, povezani s pobudami za trajnost in ozaveščanje o podnebnih tveganjih, ki vključujejo dejavnosti, kot so (seznam ni dokončen): </w:t>
      </w:r>
    </w:p>
    <w:p w:rsidR="00000000" w:rsidDel="00000000" w:rsidP="00000000" w:rsidRDefault="00000000" w:rsidRPr="00000000" w14:paraId="00000040">
      <w:pPr>
        <w:ind w:firstLine="709"/>
        <w:rPr>
          <w:color w:val="000000"/>
        </w:rPr>
      </w:pPr>
      <w:r w:rsidDel="00000000" w:rsidR="00000000" w:rsidRPr="00000000">
        <w:rPr>
          <w:color w:val="000000"/>
          <w:rtl w:val="0"/>
        </w:rPr>
        <w:t xml:space="preserve">a) priprava, organizacija, izvedba in promocija dogodkov, prireditev in festivalov na področju kulture (gledališče, glasba, avdiovizualna umetnost ...);</w:t>
      </w:r>
    </w:p>
    <w:p w:rsidR="00000000" w:rsidDel="00000000" w:rsidP="00000000" w:rsidRDefault="00000000" w:rsidRPr="00000000" w14:paraId="00000041">
      <w:pPr>
        <w:ind w:firstLine="709"/>
        <w:rPr>
          <w:color w:val="000000"/>
        </w:rPr>
      </w:pPr>
      <w:r w:rsidDel="00000000" w:rsidR="00000000" w:rsidRPr="00000000">
        <w:rPr>
          <w:color w:val="000000"/>
          <w:rtl w:val="0"/>
        </w:rPr>
        <w:t xml:space="preserve">b) kulturni dogodki kot so razstave, avdiovizualne in multimedijske predstavitve ter izobraževalne in informativne dejavnosti;</w:t>
      </w:r>
    </w:p>
    <w:p w:rsidR="00000000" w:rsidDel="00000000" w:rsidP="00000000" w:rsidRDefault="00000000" w:rsidRPr="00000000" w14:paraId="00000042">
      <w:pPr>
        <w:ind w:firstLine="709"/>
        <w:rPr>
          <w:color w:val="000000"/>
        </w:rPr>
      </w:pPr>
      <w:r w:rsidDel="00000000" w:rsidR="00000000" w:rsidRPr="00000000">
        <w:rPr>
          <w:color w:val="000000"/>
          <w:rtl w:val="0"/>
        </w:rPr>
        <w:t xml:space="preserve">c) tematske turistične poti in doživljajske poti;</w:t>
      </w:r>
    </w:p>
    <w:p w:rsidR="00000000" w:rsidDel="00000000" w:rsidP="00000000" w:rsidRDefault="00000000" w:rsidRPr="00000000" w14:paraId="00000043">
      <w:pPr>
        <w:ind w:firstLine="709"/>
        <w:rPr>
          <w:color w:val="000000"/>
        </w:rPr>
      </w:pPr>
      <w:r w:rsidDel="00000000" w:rsidR="00000000" w:rsidRPr="00000000">
        <w:rPr>
          <w:color w:val="000000"/>
          <w:rtl w:val="0"/>
        </w:rPr>
        <w:t xml:space="preserve">č) izobraževalne in praktične delavnice za prenos znanja;</w:t>
      </w:r>
    </w:p>
    <w:p w:rsidR="00000000" w:rsidDel="00000000" w:rsidP="00000000" w:rsidRDefault="00000000" w:rsidRPr="00000000" w14:paraId="00000044">
      <w:pPr>
        <w:ind w:firstLine="709"/>
        <w:rPr>
          <w:color w:val="000000"/>
        </w:rPr>
      </w:pPr>
      <w:r w:rsidDel="00000000" w:rsidR="00000000" w:rsidRPr="00000000">
        <w:rPr>
          <w:color w:val="000000"/>
          <w:rtl w:val="0"/>
        </w:rPr>
        <w:t xml:space="preserve">d) priprava in promocija publikacij, digitalnih ali multimedijskih izdelkov;</w:t>
      </w:r>
    </w:p>
    <w:p w:rsidR="00000000" w:rsidDel="00000000" w:rsidP="00000000" w:rsidRDefault="00000000" w:rsidRPr="00000000" w14:paraId="00000045">
      <w:pPr>
        <w:ind w:firstLine="709"/>
        <w:rPr>
          <w:color w:val="000000"/>
        </w:rPr>
      </w:pPr>
      <w:r w:rsidDel="00000000" w:rsidR="00000000" w:rsidRPr="00000000">
        <w:rPr>
          <w:color w:val="000000"/>
          <w:rtl w:val="0"/>
        </w:rPr>
        <w:t xml:space="preserve">e) okoljske akcije ali intervencije v prostoru.</w:t>
      </w:r>
    </w:p>
    <w:p w:rsidR="00000000" w:rsidDel="00000000" w:rsidP="00000000" w:rsidRDefault="00000000" w:rsidRPr="00000000" w14:paraId="00000046">
      <w:pPr>
        <w:rPr>
          <w:color w:val="000000"/>
        </w:rPr>
      </w:pPr>
      <w:r w:rsidDel="00000000" w:rsidR="00000000" w:rsidRPr="00000000">
        <w:rPr>
          <w:rtl w:val="0"/>
        </w:rPr>
      </w:r>
    </w:p>
    <w:p w:rsidR="00000000" w:rsidDel="00000000" w:rsidP="00000000" w:rsidRDefault="00000000" w:rsidRPr="00000000" w14:paraId="00000047">
      <w:pPr>
        <w:rPr>
          <w:b w:val="1"/>
          <w:bCs w:val="1"/>
          <w:color w:val="000000"/>
        </w:rPr>
      </w:pPr>
      <w:r w:rsidDel="00000000" w:rsidR="00000000" w:rsidRPr="00000000">
        <w:rPr>
          <w:b w:val="1"/>
          <w:bCs w:val="1"/>
          <w:color w:val="000000"/>
          <w:rtl w:val="0"/>
        </w:rPr>
        <w:t xml:space="preserve">4.1 Splošna načela upravičenosti izdatkov:</w:t>
      </w:r>
    </w:p>
    <w:p w:rsidR="00000000" w:rsidDel="00000000" w:rsidP="00000000" w:rsidRDefault="00000000" w:rsidRPr="00000000" w14:paraId="00000048">
      <w:pPr>
        <w:rPr>
          <w:color w:val="000000"/>
        </w:rPr>
      </w:pPr>
      <w:r w:rsidDel="00000000" w:rsidR="00000000" w:rsidRPr="00000000">
        <w:rPr>
          <w:rtl w:val="0"/>
        </w:rPr>
      </w:r>
    </w:p>
    <w:p w:rsidR="00000000" w:rsidDel="00000000" w:rsidP="00000000" w:rsidRDefault="00000000" w:rsidRPr="00000000" w14:paraId="00000049">
      <w:pPr>
        <w:rPr>
          <w:color w:val="000000"/>
        </w:rPr>
      </w:pPr>
      <w:r w:rsidDel="00000000" w:rsidR="00000000" w:rsidRPr="00000000">
        <w:rPr>
          <w:color w:val="000000"/>
          <w:rtl w:val="0"/>
        </w:rPr>
        <w:t xml:space="preserve">Izdatki so upravičeni, če so v skladu z naslednjimi načeli:</w:t>
      </w:r>
    </w:p>
    <w:p w:rsidR="00000000" w:rsidDel="00000000" w:rsidP="00000000" w:rsidRDefault="00000000" w:rsidRPr="00000000" w14:paraId="0000004A">
      <w:pPr>
        <w:ind w:left="720" w:firstLine="0"/>
        <w:rPr>
          <w:color w:val="000000"/>
        </w:rPr>
      </w:pPr>
      <w:r w:rsidDel="00000000" w:rsidR="00000000" w:rsidRPr="00000000">
        <w:rPr>
          <w:color w:val="000000"/>
          <w:rtl w:val="0"/>
        </w:rPr>
        <w:t xml:space="preserve">a) nanašajo se na financirani projekt;</w:t>
      </w:r>
    </w:p>
    <w:p w:rsidR="00000000" w:rsidDel="00000000" w:rsidP="00000000" w:rsidRDefault="00000000" w:rsidRPr="00000000" w14:paraId="0000004B">
      <w:pPr>
        <w:ind w:left="720" w:firstLine="0"/>
        <w:rPr>
          <w:color w:val="000000"/>
        </w:rPr>
      </w:pPr>
      <w:r w:rsidDel="00000000" w:rsidR="00000000" w:rsidRPr="00000000">
        <w:rPr>
          <w:color w:val="000000"/>
          <w:rtl w:val="0"/>
        </w:rPr>
        <w:t xml:space="preserve">b) nastanejo v obdobju izvajanja financiranega projekta;</w:t>
      </w:r>
    </w:p>
    <w:p w:rsidR="00000000" w:rsidDel="00000000" w:rsidP="00000000" w:rsidRDefault="00000000" w:rsidRPr="00000000" w14:paraId="0000004C">
      <w:pPr>
        <w:ind w:left="720" w:firstLine="0"/>
        <w:rPr>
          <w:color w:val="000000"/>
        </w:rPr>
      </w:pPr>
      <w:r w:rsidDel="00000000" w:rsidR="00000000" w:rsidRPr="00000000">
        <w:rPr>
          <w:color w:val="000000"/>
          <w:rtl w:val="0"/>
        </w:rPr>
        <w:t xml:space="preserve">c) izdatke je dejansko kril prejemnik finančnih sredstev, in sicer po predložitvi vloge.</w:t>
      </w:r>
    </w:p>
    <w:p w:rsidR="00000000" w:rsidDel="00000000" w:rsidP="00000000" w:rsidRDefault="00000000" w:rsidRPr="00000000" w14:paraId="0000004D">
      <w:pPr>
        <w:rPr>
          <w:color w:val="000000"/>
        </w:rPr>
      </w:pPr>
      <w:r w:rsidDel="00000000" w:rsidR="00000000" w:rsidRPr="00000000">
        <w:rPr>
          <w:rtl w:val="0"/>
        </w:rPr>
      </w:r>
    </w:p>
    <w:p w:rsidR="00000000" w:rsidDel="00000000" w:rsidP="00000000" w:rsidRDefault="00000000" w:rsidRPr="00000000" w14:paraId="0000004E">
      <w:pPr>
        <w:rPr>
          <w:color w:val="000000"/>
        </w:rPr>
      </w:pPr>
      <w:r w:rsidDel="00000000" w:rsidR="00000000" w:rsidRPr="00000000">
        <w:rPr>
          <w:color w:val="000000"/>
          <w:rtl w:val="0"/>
        </w:rPr>
        <w:t xml:space="preserve">Podroben seznam upravičenih in neupravičenih izdatkov je naveden v Priročniku o upravičenih izdatkih in navodilih za poročanje, ki je priložen temu razpisu. Ob tem je potrebno upoštevati načela programskega priročnika o upravičenosti izdatkov programa Interreg VI-A Italija-Slovenija 2021-2027. Upravičenci morajo pri izvajanju projekta upoštevati navedene dokumente. </w:t>
      </w:r>
    </w:p>
    <w:p w:rsidR="00000000" w:rsidDel="00000000" w:rsidP="00000000" w:rsidRDefault="00000000" w:rsidRPr="00000000" w14:paraId="0000004F">
      <w:pPr>
        <w:rPr>
          <w:color w:val="000000"/>
        </w:rPr>
      </w:pPr>
      <w:r w:rsidDel="00000000" w:rsidR="00000000" w:rsidRPr="00000000">
        <w:rPr>
          <w:rtl w:val="0"/>
        </w:rPr>
      </w:r>
    </w:p>
    <w:p w:rsidR="00000000" w:rsidDel="00000000" w:rsidP="00000000" w:rsidRDefault="00000000" w:rsidRPr="00000000" w14:paraId="00000050">
      <w:pPr>
        <w:rPr>
          <w:color w:val="000000"/>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Znesek finančnih sredstev</w:t>
      </w:r>
    </w:p>
    <w:p w:rsidR="00000000" w:rsidDel="00000000" w:rsidP="00000000" w:rsidRDefault="00000000" w:rsidRPr="00000000" w14:paraId="00000052">
      <w:pPr>
        <w:rPr>
          <w:color w:val="000000"/>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Financiranje:</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a) mora znašati najmanj 8.000,00 EUR in največ 12.000,00 EUR, sicer se vloga ne upošteva;</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b) odobri se za 100-odstotno kritje nastalih izdatkov, ne sme pa presegati potreb po financiranju. Potreba po financiranju je razlika med načrtovanimi in posodobljenimi izdatki za projekt ter skupnimi predvidenimi prihodki za isti projekt. Prihodki so finančni viri, neposredno povezani s projektom, kot so na primer prihodki od izvajanja projekta, donacije, zbiranje sredstev in sponzorstva ter javni prispevki, ki so programu izrecno dodeljeni, z izjemo finančnih sredstev iz tega razpisa.</w:t>
      </w:r>
    </w:p>
    <w:p w:rsidR="00000000" w:rsidDel="00000000" w:rsidP="00000000" w:rsidRDefault="00000000" w:rsidRPr="00000000" w14:paraId="0000005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Projekti se financirajo do višine razpoložljivih sredstev.</w:t>
      </w:r>
    </w:p>
    <w:p w:rsidR="00000000" w:rsidDel="00000000" w:rsidP="00000000" w:rsidRDefault="00000000" w:rsidRPr="00000000" w14:paraId="0000005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Če razpoložljiva sredstva pokrivajo zadnji upravičeni projektni predlog na seznamu le delno, se predlaga delno financiranje.</w:t>
      </w:r>
    </w:p>
    <w:p w:rsidR="00000000" w:rsidDel="00000000" w:rsidP="00000000" w:rsidRDefault="00000000" w:rsidRPr="00000000" w14:paraId="00000058">
      <w:pPr>
        <w:ind w:left="360" w:firstLine="0"/>
        <w:rPr>
          <w:color w:val="000000"/>
        </w:rPr>
      </w:pP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Način in rok za oddajo vloge</w:t>
      </w:r>
    </w:p>
    <w:p w:rsidR="00000000" w:rsidDel="00000000" w:rsidP="00000000" w:rsidRDefault="00000000" w:rsidRPr="00000000" w14:paraId="0000005A">
      <w:pPr>
        <w:rPr>
          <w:color w:val="000000"/>
        </w:rPr>
      </w:pPr>
      <w:r w:rsidDel="00000000" w:rsidR="00000000" w:rsidRPr="00000000">
        <w:rPr>
          <w:rtl w:val="0"/>
        </w:rPr>
      </w:r>
    </w:p>
    <w:p w:rsidR="00000000" w:rsidDel="00000000" w:rsidP="00000000" w:rsidRDefault="00000000" w:rsidRPr="00000000" w14:paraId="0000005B">
      <w:pPr>
        <w:rPr>
          <w:b w:val="1"/>
          <w:bCs w:val="1"/>
          <w:color w:val="000000"/>
        </w:rPr>
      </w:pPr>
      <w:r w:rsidDel="00000000" w:rsidR="00000000" w:rsidRPr="00000000">
        <w:rPr>
          <w:color w:val="000000"/>
          <w:rtl w:val="0"/>
        </w:rPr>
        <w:t xml:space="preserve">Vloga za financiranje, vključno z vsemi predvidenimi prilogami, se pošlje na naslov </w:t>
      </w:r>
      <w:r w:rsidDel="00000000" w:rsidR="00000000" w:rsidRPr="00000000">
        <w:rPr>
          <w:b w:val="1"/>
          <w:bCs w:val="1"/>
          <w:color w:val="000000"/>
          <w:rtl w:val="0"/>
        </w:rPr>
        <w:t xml:space="preserve">reactive@pina.si </w:t>
      </w:r>
      <w:r w:rsidDel="00000000" w:rsidR="00000000" w:rsidRPr="00000000">
        <w:rPr>
          <w:color w:val="000000"/>
          <w:rtl w:val="0"/>
        </w:rPr>
        <w:t xml:space="preserve">od dne po objavi razpisa in najpozneje </w:t>
      </w:r>
      <w:r w:rsidDel="00000000" w:rsidR="00000000" w:rsidRPr="00000000">
        <w:rPr>
          <w:b w:val="1"/>
          <w:bCs w:val="1"/>
          <w:color w:val="000000"/>
          <w:rtl w:val="0"/>
        </w:rPr>
        <w:t xml:space="preserve">do 2. junija 2026, do 23.59 ure</w:t>
      </w:r>
      <w:r w:rsidDel="00000000" w:rsidR="00000000" w:rsidRPr="00000000">
        <w:rPr>
          <w:color w:val="000000"/>
          <w:rtl w:val="0"/>
        </w:rPr>
        <w:t xml:space="preserve">. </w:t>
      </w:r>
      <w:r w:rsidDel="00000000" w:rsidR="00000000" w:rsidRPr="00000000">
        <w:rPr>
          <w:b w:val="1"/>
          <w:bCs w:val="1"/>
          <w:color w:val="000000"/>
          <w:rtl w:val="0"/>
        </w:rPr>
        <w:t xml:space="preserve"> </w:t>
      </w:r>
      <w:r w:rsidDel="00000000" w:rsidR="00000000" w:rsidRPr="00000000">
        <w:rPr>
          <w:color w:val="000000"/>
          <w:rtl w:val="0"/>
        </w:rPr>
        <w:t xml:space="preserve">Vloga za sofinanciranje vsebuje izjavo o statusu zakonitega zastopnika, ki je del priloge 3.</w:t>
      </w:r>
      <w:r w:rsidDel="00000000" w:rsidR="00000000" w:rsidRPr="00000000">
        <w:rPr>
          <w:rtl w:val="0"/>
        </w:rPr>
      </w:r>
    </w:p>
    <w:p w:rsidR="00000000" w:rsidDel="00000000" w:rsidP="00000000" w:rsidRDefault="00000000" w:rsidRPr="00000000" w14:paraId="0000005C">
      <w:pPr>
        <w:rPr>
          <w:b w:val="1"/>
          <w:bCs w:val="1"/>
          <w:color w:val="000000"/>
        </w:rPr>
      </w:pPr>
      <w:r w:rsidDel="00000000" w:rsidR="00000000" w:rsidRPr="00000000">
        <w:rPr>
          <w:rtl w:val="0"/>
        </w:rPr>
      </w:r>
    </w:p>
    <w:p w:rsidR="00000000" w:rsidDel="00000000" w:rsidP="00000000" w:rsidRDefault="00000000" w:rsidRPr="00000000" w14:paraId="0000005D">
      <w:pPr>
        <w:rPr>
          <w:b w:val="1"/>
          <w:bCs w:val="1"/>
          <w:color w:val="000000"/>
        </w:rPr>
      </w:pPr>
      <w:r w:rsidDel="00000000" w:rsidR="00000000" w:rsidRPr="00000000">
        <w:rPr>
          <w:rtl w:val="0"/>
        </w:rPr>
      </w:r>
    </w:p>
    <w:p w:rsidR="00000000" w:rsidDel="00000000" w:rsidP="00000000" w:rsidRDefault="00000000" w:rsidRPr="00000000" w14:paraId="0000005E">
      <w:pPr>
        <w:rPr>
          <w:b w:val="1"/>
          <w:bCs w:val="1"/>
          <w:color w:val="000000"/>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Postopek izbire, ocenjevanje projektov ter odobritev in izplačilo finančnih sredstev</w:t>
      </w:r>
      <w:r w:rsidDel="00000000" w:rsidR="00000000" w:rsidRPr="00000000">
        <w:rPr>
          <w:rtl w:val="0"/>
        </w:rPr>
      </w:r>
    </w:p>
    <w:p w:rsidR="00000000" w:rsidDel="00000000" w:rsidP="00000000" w:rsidRDefault="00000000" w:rsidRPr="00000000" w14:paraId="00000060">
      <w:pPr>
        <w:rPr>
          <w:color w:val="000000"/>
        </w:rPr>
      </w:pPr>
      <w:r w:rsidDel="00000000" w:rsidR="00000000" w:rsidRPr="00000000">
        <w:rPr>
          <w:rtl w:val="0"/>
        </w:rPr>
      </w:r>
    </w:p>
    <w:p w:rsidR="00000000" w:rsidDel="00000000" w:rsidP="00000000" w:rsidRDefault="00000000" w:rsidRPr="00000000" w14:paraId="00000061">
      <w:pPr>
        <w:rPr>
          <w:b w:val="1"/>
          <w:bCs w:val="1"/>
          <w:color w:val="000000"/>
        </w:rPr>
      </w:pPr>
      <w:r w:rsidDel="00000000" w:rsidR="00000000" w:rsidRPr="00000000">
        <w:rPr>
          <w:b w:val="1"/>
          <w:bCs w:val="1"/>
          <w:color w:val="000000"/>
          <w:rtl w:val="0"/>
        </w:rPr>
        <w:t xml:space="preserve">7. 1. Ocenjevanje in prednostni seznam</w:t>
      </w:r>
    </w:p>
    <w:p w:rsidR="00000000" w:rsidDel="00000000" w:rsidP="00000000" w:rsidRDefault="00000000" w:rsidRPr="00000000" w14:paraId="00000062">
      <w:pPr>
        <w:rPr>
          <w:color w:val="000000"/>
        </w:rPr>
      </w:pPr>
      <w:r w:rsidDel="00000000" w:rsidR="00000000" w:rsidRPr="00000000">
        <w:rPr>
          <w:rtl w:val="0"/>
        </w:rPr>
      </w:r>
    </w:p>
    <w:p w:rsidR="00000000" w:rsidDel="00000000" w:rsidP="00000000" w:rsidRDefault="00000000" w:rsidRPr="00000000" w14:paraId="00000063">
      <w:pPr>
        <w:rPr>
          <w:color w:val="000000"/>
        </w:rPr>
      </w:pPr>
      <w:r w:rsidDel="00000000" w:rsidR="00000000" w:rsidRPr="00000000">
        <w:rPr>
          <w:color w:val="000000"/>
          <w:rtl w:val="0"/>
        </w:rPr>
        <w:t xml:space="preserve">V ocenjevanje gredo samo popolne vloge. </w:t>
      </w:r>
    </w:p>
    <w:p w:rsidR="00000000" w:rsidDel="00000000" w:rsidP="00000000" w:rsidRDefault="00000000" w:rsidRPr="00000000" w14:paraId="00000064">
      <w:pPr>
        <w:rPr>
          <w:color w:val="000000"/>
        </w:rPr>
      </w:pPr>
      <w:r w:rsidDel="00000000" w:rsidR="00000000" w:rsidRPr="00000000">
        <w:rPr>
          <w:color w:val="000000"/>
          <w:rtl w:val="0"/>
        </w:rPr>
        <w:t xml:space="preserve">Vaše projekte bo ocenila komisija na podlagi vnaprej določenih meril.</w:t>
      </w:r>
    </w:p>
    <w:p w:rsidR="00000000" w:rsidDel="00000000" w:rsidP="00000000" w:rsidRDefault="00000000" w:rsidRPr="00000000" w14:paraId="00000065">
      <w:pPr>
        <w:rPr>
          <w:color w:val="000000"/>
        </w:rPr>
      </w:pPr>
      <w:r w:rsidDel="00000000" w:rsidR="00000000" w:rsidRPr="00000000">
        <w:rPr>
          <w:b w:val="1"/>
          <w:bCs w:val="1"/>
          <w:color w:val="000000"/>
          <w:rtl w:val="0"/>
        </w:rPr>
        <w:t xml:space="preserve">Prag za uspeh:</w:t>
      </w:r>
      <w:r w:rsidDel="00000000" w:rsidR="00000000" w:rsidRPr="00000000">
        <w:rPr>
          <w:color w:val="000000"/>
          <w:rtl w:val="0"/>
        </w:rPr>
        <w:t xml:space="preserve"> Da je projekt upravičen do financiranja, mora doseči </w:t>
      </w:r>
      <w:r w:rsidDel="00000000" w:rsidR="00000000" w:rsidRPr="00000000">
        <w:rPr>
          <w:b w:val="1"/>
          <w:bCs w:val="1"/>
          <w:color w:val="000000"/>
          <w:rtl w:val="0"/>
        </w:rPr>
        <w:t xml:space="preserve">vsaj 55 točk</w:t>
      </w:r>
      <w:r w:rsidDel="00000000" w:rsidR="00000000" w:rsidRPr="00000000">
        <w:rPr>
          <w:color w:val="000000"/>
          <w:rtl w:val="0"/>
        </w:rPr>
        <w:t xml:space="preserve">.</w:t>
      </w:r>
    </w:p>
    <w:p w:rsidR="00000000" w:rsidDel="00000000" w:rsidP="00000000" w:rsidRDefault="00000000" w:rsidRPr="00000000" w14:paraId="00000066">
      <w:pPr>
        <w:rPr>
          <w:b w:val="1"/>
          <w:bCs w:val="1"/>
          <w:color w:val="000000"/>
        </w:rPr>
      </w:pPr>
      <w:r w:rsidDel="00000000" w:rsidR="00000000" w:rsidRPr="00000000">
        <w:rPr>
          <w:b w:val="1"/>
          <w:bCs w:val="1"/>
          <w:color w:val="000000"/>
          <w:rtl w:val="0"/>
        </w:rPr>
        <w:t xml:space="preserve">Izid:</w:t>
      </w:r>
      <w:r w:rsidDel="00000000" w:rsidR="00000000" w:rsidRPr="00000000">
        <w:rPr>
          <w:color w:val="000000"/>
          <w:rtl w:val="0"/>
        </w:rPr>
        <w:t xml:space="preserve"> Prijavitelji bodo o rezultatih razpisa obveščeni do </w:t>
      </w:r>
      <w:r w:rsidDel="00000000" w:rsidR="00000000" w:rsidRPr="00000000">
        <w:rPr>
          <w:b w:val="1"/>
          <w:bCs w:val="1"/>
          <w:color w:val="000000"/>
          <w:rtl w:val="0"/>
        </w:rPr>
        <w:t xml:space="preserve">8. junija 2026.</w:t>
      </w:r>
    </w:p>
    <w:p w:rsidR="00000000" w:rsidDel="00000000" w:rsidP="00000000" w:rsidRDefault="00000000" w:rsidRPr="00000000" w14:paraId="00000067">
      <w:pPr>
        <w:rPr>
          <w:color w:val="000000"/>
        </w:rPr>
      </w:pPr>
      <w:r w:rsidDel="00000000" w:rsidR="00000000" w:rsidRPr="00000000">
        <w:rPr>
          <w:b w:val="1"/>
          <w:bCs w:val="1"/>
          <w:color w:val="000000"/>
          <w:rtl w:val="0"/>
        </w:rPr>
        <w:t xml:space="preserve">Izenačenje:</w:t>
      </w:r>
      <w:r w:rsidDel="00000000" w:rsidR="00000000" w:rsidRPr="00000000">
        <w:rPr>
          <w:color w:val="000000"/>
          <w:rtl w:val="0"/>
        </w:rPr>
        <w:t xml:space="preserve"> Če bosta dva projekta prejela enako število točk, bo prednost imel tisti, ki je </w:t>
      </w:r>
      <w:r w:rsidDel="00000000" w:rsidR="00000000" w:rsidRPr="00000000">
        <w:rPr>
          <w:b w:val="1"/>
          <w:bCs w:val="1"/>
          <w:color w:val="000000"/>
          <w:rtl w:val="0"/>
        </w:rPr>
        <w:t xml:space="preserve">vlogo oddal prej</w:t>
      </w:r>
      <w:r w:rsidDel="00000000" w:rsidR="00000000" w:rsidRPr="00000000">
        <w:rPr>
          <w:color w:val="000000"/>
          <w:rtl w:val="0"/>
        </w:rPr>
        <w:t xml:space="preserve">.</w:t>
      </w:r>
    </w:p>
    <w:p w:rsidR="00000000" w:rsidDel="00000000" w:rsidP="00000000" w:rsidRDefault="00000000" w:rsidRPr="00000000" w14:paraId="00000068">
      <w:pPr>
        <w:rPr>
          <w:color w:val="000000"/>
        </w:rPr>
      </w:pPr>
      <w:r w:rsidDel="00000000" w:rsidR="00000000" w:rsidRPr="00000000">
        <w:rPr>
          <w:rtl w:val="0"/>
        </w:rPr>
      </w:r>
    </w:p>
    <w:p w:rsidR="00000000" w:rsidDel="00000000" w:rsidP="00000000" w:rsidRDefault="00000000" w:rsidRPr="00000000" w14:paraId="00000069">
      <w:pPr>
        <w:rPr>
          <w:b w:val="1"/>
          <w:bCs w:val="1"/>
          <w:color w:val="000000"/>
        </w:rPr>
      </w:pPr>
      <w:r w:rsidDel="00000000" w:rsidR="00000000" w:rsidRPr="00000000">
        <w:rPr>
          <w:b w:val="1"/>
          <w:bCs w:val="1"/>
          <w:color w:val="000000"/>
          <w:rtl w:val="0"/>
        </w:rPr>
        <w:t xml:space="preserve">7.2. Potrditev in izplačilo sredstev</w:t>
      </w:r>
    </w:p>
    <w:p w:rsidR="00000000" w:rsidDel="00000000" w:rsidP="00000000" w:rsidRDefault="00000000" w:rsidRPr="00000000" w14:paraId="0000006A">
      <w:pPr>
        <w:rPr>
          <w:color w:val="000000"/>
        </w:rPr>
      </w:pPr>
      <w:r w:rsidDel="00000000" w:rsidR="00000000" w:rsidRPr="00000000">
        <w:rPr>
          <w:rtl w:val="0"/>
        </w:rPr>
      </w:r>
    </w:p>
    <w:p w:rsidR="00000000" w:rsidDel="00000000" w:rsidP="00000000" w:rsidRDefault="00000000" w:rsidRPr="00000000" w14:paraId="0000006B">
      <w:pPr>
        <w:rPr>
          <w:color w:val="ff0000"/>
        </w:rPr>
      </w:pPr>
      <w:r w:rsidDel="00000000" w:rsidR="00000000" w:rsidRPr="00000000">
        <w:rPr>
          <w:b w:val="1"/>
          <w:bCs w:val="1"/>
          <w:color w:val="000000"/>
          <w:rtl w:val="0"/>
        </w:rPr>
        <w:t xml:space="preserve">Sprejem sredstev:</w:t>
      </w:r>
      <w:r w:rsidDel="00000000" w:rsidR="00000000" w:rsidRPr="00000000">
        <w:rPr>
          <w:color w:val="000000"/>
          <w:rtl w:val="0"/>
        </w:rPr>
        <w:t xml:space="preserve"> Če se v 10 dneh po objavi rezultatov ne odzovete, velja, da financiranje sprejemate. Če se kdo od izbranih premisli, sredstva prejme naslednji na listi.</w:t>
      </w:r>
      <w:r w:rsidDel="00000000" w:rsidR="00000000" w:rsidRPr="00000000">
        <w:rPr>
          <w:rtl w:val="0"/>
        </w:rPr>
      </w:r>
    </w:p>
    <w:p w:rsidR="00000000" w:rsidDel="00000000" w:rsidP="00000000" w:rsidRDefault="00000000" w:rsidRPr="00000000" w14:paraId="0000006C">
      <w:pPr>
        <w:rPr>
          <w:color w:val="000000"/>
        </w:rPr>
      </w:pPr>
      <w:r w:rsidDel="00000000" w:rsidR="00000000" w:rsidRPr="00000000">
        <w:rPr>
          <w:rtl w:val="0"/>
        </w:rPr>
      </w:r>
    </w:p>
    <w:p w:rsidR="00000000" w:rsidDel="00000000" w:rsidP="00000000" w:rsidRDefault="00000000" w:rsidRPr="00000000" w14:paraId="0000006D">
      <w:pPr>
        <w:rPr>
          <w:color w:val="000000"/>
        </w:rPr>
      </w:pPr>
      <w:r w:rsidDel="00000000" w:rsidR="00000000" w:rsidRPr="00000000">
        <w:rPr>
          <w:b w:val="1"/>
          <w:bCs w:val="1"/>
          <w:color w:val="000000"/>
          <w:rtl w:val="0"/>
        </w:rPr>
        <w:t xml:space="preserve">Izplačilo: </w:t>
      </w:r>
      <w:r w:rsidDel="00000000" w:rsidR="00000000" w:rsidRPr="00000000">
        <w:rPr>
          <w:color w:val="000000"/>
          <w:rtl w:val="0"/>
        </w:rPr>
        <w:t xml:space="preserve">Sredstva se izplačajo v dveh delih: 50 % v obliki predplačila po podpisu pogodbe o sofinanciranju projekta in 50 % po potrjenem končnem poročilu po zaključku projekta.</w:t>
      </w:r>
    </w:p>
    <w:p w:rsidR="00000000" w:rsidDel="00000000" w:rsidP="00000000" w:rsidRDefault="00000000" w:rsidRPr="00000000" w14:paraId="0000006E">
      <w:pPr>
        <w:ind w:left="360" w:firstLine="0"/>
        <w:rPr>
          <w:b w:val="1"/>
          <w:bCs w:val="1"/>
          <w:color w:val="000000"/>
        </w:rPr>
      </w:pP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Začetek izvajanja projekta in rok za izvedbo</w:t>
      </w:r>
    </w:p>
    <w:p w:rsidR="00000000" w:rsidDel="00000000" w:rsidP="00000000" w:rsidRDefault="00000000" w:rsidRPr="00000000" w14:paraId="00000070">
      <w:pPr>
        <w:rPr>
          <w:color w:val="000000"/>
        </w:rPr>
      </w:pPr>
      <w:r w:rsidDel="00000000" w:rsidR="00000000" w:rsidRPr="00000000">
        <w:rPr>
          <w:rtl w:val="0"/>
        </w:rPr>
      </w:r>
    </w:p>
    <w:p w:rsidR="00000000" w:rsidDel="00000000" w:rsidP="00000000" w:rsidRDefault="00000000" w:rsidRPr="00000000" w14:paraId="00000071">
      <w:pPr>
        <w:rPr>
          <w:b w:val="1"/>
          <w:bCs w:val="1"/>
          <w:color w:val="000000"/>
        </w:rPr>
      </w:pPr>
      <w:r w:rsidDel="00000000" w:rsidR="00000000" w:rsidRPr="00000000">
        <w:rPr>
          <w:color w:val="000000"/>
          <w:rtl w:val="0"/>
        </w:rPr>
        <w:t xml:space="preserve">Predlagani projekti se začnejo izvajati po datumu podpisa pogodbe o sofinanciranju projekta. Projekti, za katere so bila odobrena finančna sredstva, se morajo zaključiti </w:t>
      </w:r>
      <w:r w:rsidDel="00000000" w:rsidR="00000000" w:rsidRPr="00000000">
        <w:rPr>
          <w:b w:val="1"/>
          <w:bCs w:val="1"/>
          <w:color w:val="000000"/>
          <w:rtl w:val="0"/>
        </w:rPr>
        <w:t xml:space="preserve">do 30. 11. 2026.</w:t>
      </w:r>
    </w:p>
    <w:p w:rsidR="00000000" w:rsidDel="00000000" w:rsidP="00000000" w:rsidRDefault="00000000" w:rsidRPr="00000000" w14:paraId="00000072">
      <w:pPr>
        <w:rPr>
          <w:b w:val="1"/>
          <w:bCs w:val="1"/>
          <w:color w:val="000000"/>
        </w:rPr>
      </w:pP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Obračun izdatkov</w:t>
      </w:r>
    </w:p>
    <w:p w:rsidR="00000000" w:rsidDel="00000000" w:rsidP="00000000" w:rsidRDefault="00000000" w:rsidRPr="00000000" w14:paraId="00000074">
      <w:pPr>
        <w:rPr>
          <w:color w:val="000000"/>
        </w:rPr>
      </w:pPr>
      <w:r w:rsidDel="00000000" w:rsidR="00000000" w:rsidRPr="00000000">
        <w:rPr>
          <w:rtl w:val="0"/>
        </w:rPr>
      </w:r>
    </w:p>
    <w:p w:rsidR="00000000" w:rsidDel="00000000" w:rsidP="00000000" w:rsidRDefault="00000000" w:rsidRPr="00000000" w14:paraId="00000075">
      <w:pPr>
        <w:rPr>
          <w:color w:val="000000"/>
        </w:rPr>
      </w:pPr>
      <w:r w:rsidDel="00000000" w:rsidR="00000000" w:rsidRPr="00000000">
        <w:rPr>
          <w:color w:val="000000"/>
          <w:rtl w:val="0"/>
        </w:rPr>
        <w:t xml:space="preserve">Upravičenci predložijo obračune izdatkov po postopku v roku, ki ga določa pogodba o financiranju, in ob tem priložijo obrazce:</w:t>
      </w:r>
    </w:p>
    <w:p w:rsidR="00000000" w:rsidDel="00000000" w:rsidP="00000000" w:rsidRDefault="00000000" w:rsidRPr="00000000" w14:paraId="0000007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poročilo o porabi;</w:t>
      </w:r>
    </w:p>
    <w:p w:rsidR="00000000" w:rsidDel="00000000" w:rsidP="00000000" w:rsidRDefault="00000000" w:rsidRPr="00000000" w14:paraId="0000007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podrobni obračun izdatkov za projekt, za katerega je bilo odobreno financiranje, ki je predmet poročanja, razporejen po postavkah prihodkov in odhodkov;</w:t>
      </w:r>
    </w:p>
    <w:p w:rsidR="00000000" w:rsidDel="00000000" w:rsidP="00000000" w:rsidRDefault="00000000" w:rsidRPr="00000000" w14:paraId="0000007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opisno poročilo o projektu, za katerega je bilo odobreno financiranje, ki je predmet poročanja;</w:t>
      </w:r>
    </w:p>
    <w:p w:rsidR="00000000" w:rsidDel="00000000" w:rsidP="00000000" w:rsidRDefault="00000000" w:rsidRPr="00000000" w14:paraId="0000007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podrobni seznam postavk nastalih izdatkov;</w:t>
      </w:r>
    </w:p>
    <w:p w:rsidR="00000000" w:rsidDel="00000000" w:rsidP="00000000" w:rsidRDefault="00000000" w:rsidRPr="00000000" w14:paraId="0000007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kopijo pripravljenega gradiva.</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C">
      <w:pPr>
        <w:rPr>
          <w:color w:val="000000"/>
        </w:rPr>
      </w:pPr>
      <w:r w:rsidDel="00000000" w:rsidR="00000000" w:rsidRPr="00000000">
        <w:rPr>
          <w:color w:val="000000"/>
          <w:rtl w:val="0"/>
        </w:rPr>
        <w:t xml:space="preserve">Obračun izdatkov in spremno dokumentacijo je treba predložiti na e-mail naslov </w:t>
      </w:r>
      <w:hyperlink r:id="rId12">
        <w:r w:rsidDel="00000000" w:rsidR="00000000" w:rsidRPr="00000000">
          <w:rPr>
            <w:b w:val="1"/>
            <w:bCs w:val="1"/>
            <w:color w:val="000000"/>
            <w:u w:val="single"/>
            <w:rtl w:val="0"/>
          </w:rPr>
          <w:t xml:space="preserve">reactive@pina.si</w:t>
        </w:r>
      </w:hyperlink>
      <w:r w:rsidDel="00000000" w:rsidR="00000000" w:rsidRPr="00000000">
        <w:rPr>
          <w:color w:val="000000"/>
          <w:rtl w:val="0"/>
        </w:rPr>
        <w:t xml:space="preserve">.</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6243320</wp:posOffset>
                </wp:positionH>
                <wp:positionV relativeFrom="paragraph">
                  <wp:posOffset>338085</wp:posOffset>
                </wp:positionV>
                <wp:extent cx="12700" cy="12700"/>
                <wp:effectExtent b="0" l="0" r="0" t="0"/>
                <wp:wrapNone/>
                <wp:docPr id="3" name=""/>
                <a:graphic>
                  <a:graphicData uri="http://schemas.microsoft.com/office/word/2010/wordprocessingShape">
                    <wps:wsp>
                      <wps:cNvSpPr/>
                      <wps:cNvPr id="4" name="Shape 4"/>
                      <wps:spPr>
                        <a:xfrm>
                          <a:off x="5332983" y="3776190"/>
                          <a:ext cx="26034" cy="7620"/>
                        </a:xfrm>
                        <a:custGeom>
                          <a:rect b="b" l="l" r="r" t="t"/>
                          <a:pathLst>
                            <a:path extrusionOk="0" h="7620" w="26034">
                              <a:moveTo>
                                <a:pt x="25908" y="0"/>
                              </a:moveTo>
                              <a:lnTo>
                                <a:pt x="0" y="0"/>
                              </a:lnTo>
                              <a:lnTo>
                                <a:pt x="0" y="7619"/>
                              </a:lnTo>
                              <a:lnTo>
                                <a:pt x="25908" y="7619"/>
                              </a:lnTo>
                              <a:lnTo>
                                <a:pt x="25908" y="0"/>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6243320</wp:posOffset>
                </wp:positionH>
                <wp:positionV relativeFrom="paragraph">
                  <wp:posOffset>338085</wp:posOffset>
                </wp:positionV>
                <wp:extent cx="12700" cy="12700"/>
                <wp:effectExtent b="0" l="0" r="0" t="0"/>
                <wp:wrapNone/>
                <wp:docPr id="3" name="image11.png"/>
                <a:graphic>
                  <a:graphicData uri="http://schemas.openxmlformats.org/drawingml/2006/picture">
                    <pic:pic>
                      <pic:nvPicPr>
                        <pic:cNvPr id="0" name="image11.png"/>
                        <pic:cNvPicPr preferRelativeResize="0"/>
                      </pic:nvPicPr>
                      <pic:blipFill>
                        <a:blip r:embed="rId13"/>
                        <a:srcRect/>
                        <a:stretch>
                          <a:fillRect/>
                        </a:stretch>
                      </pic:blipFill>
                      <pic:spPr>
                        <a:xfrm>
                          <a:off x="0" y="0"/>
                          <a:ext cx="12700" cy="12700"/>
                        </a:xfrm>
                        <a:prstGeom prst="rect"/>
                        <a:ln/>
                      </pic:spPr>
                    </pic:pic>
                  </a:graphicData>
                </a:graphic>
              </wp:anchor>
            </w:drawing>
          </mc:Fallback>
        </mc:AlternateContent>
      </w:r>
    </w:p>
    <w:p w:rsidR="00000000" w:rsidDel="00000000" w:rsidP="00000000" w:rsidRDefault="00000000" w:rsidRPr="00000000" w14:paraId="0000007D">
      <w:pPr>
        <w:rPr>
          <w:color w:val="000000"/>
        </w:rPr>
      </w:pPr>
      <w:r w:rsidDel="00000000" w:rsidR="00000000" w:rsidRPr="00000000">
        <w:rPr>
          <w:rtl w:val="0"/>
        </w:rPr>
      </w:r>
    </w:p>
    <w:p w:rsidR="00000000" w:rsidDel="00000000" w:rsidP="00000000" w:rsidRDefault="00000000" w:rsidRPr="00000000" w14:paraId="0000007E">
      <w:pPr>
        <w:rPr>
          <w:color w:val="000000"/>
        </w:rPr>
      </w:pPr>
      <w:r w:rsidDel="00000000" w:rsidR="00000000" w:rsidRPr="00000000">
        <w:rPr>
          <w:color w:val="000000"/>
          <w:rtl w:val="0"/>
        </w:rPr>
        <w:t xml:space="preserve">V okviru preverjanja predloženega obračuna lahko zahtevamo dopolnitve. Dopolnitve je treba predložiti v roku petih (5) delovnih dni. </w:t>
      </w:r>
    </w:p>
    <w:p w:rsidR="00000000" w:rsidDel="00000000" w:rsidP="00000000" w:rsidRDefault="00000000" w:rsidRPr="00000000" w14:paraId="0000007F">
      <w:pPr>
        <w:rPr>
          <w:color w:val="000000"/>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Znižanje finančnih sredstev</w:t>
      </w:r>
    </w:p>
    <w:p w:rsidR="00000000" w:rsidDel="00000000" w:rsidP="00000000" w:rsidRDefault="00000000" w:rsidRPr="00000000" w14:paraId="00000081">
      <w:pPr>
        <w:rPr>
          <w:color w:val="000000"/>
        </w:rPr>
      </w:pPr>
      <w:r w:rsidDel="00000000" w:rsidR="00000000" w:rsidRPr="00000000">
        <w:rPr>
          <w:rtl w:val="0"/>
        </w:rPr>
      </w:r>
    </w:p>
    <w:p w:rsidR="00000000" w:rsidDel="00000000" w:rsidP="00000000" w:rsidRDefault="00000000" w:rsidRPr="00000000" w14:paraId="00000082">
      <w:pPr>
        <w:rPr>
          <w:color w:val="000000"/>
        </w:rPr>
      </w:pPr>
      <w:r w:rsidDel="00000000" w:rsidR="00000000" w:rsidRPr="00000000">
        <w:rPr>
          <w:color w:val="000000"/>
          <w:rtl w:val="0"/>
        </w:rPr>
        <w:t xml:space="preserve">Znesek finančnih sredstev se zniža:</w:t>
      </w:r>
    </w:p>
    <w:p w:rsidR="00000000" w:rsidDel="00000000" w:rsidP="00000000" w:rsidRDefault="00000000" w:rsidRPr="00000000" w14:paraId="0000008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če iz obračuna izdatkov izhaja, da se je potreba po financiranju zmanjšala;</w:t>
      </w:r>
    </w:p>
    <w:p w:rsidR="00000000" w:rsidDel="00000000" w:rsidP="00000000" w:rsidRDefault="00000000" w:rsidRPr="00000000" w14:paraId="0000008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če iz obračuna izdatkov izhaja, da so izdatki nižji od odobrenega financiranja.</w:t>
      </w:r>
    </w:p>
    <w:p w:rsidR="00000000" w:rsidDel="00000000" w:rsidP="00000000" w:rsidRDefault="00000000" w:rsidRPr="00000000" w14:paraId="00000085">
      <w:pPr>
        <w:rPr>
          <w:color w:val="000000"/>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Obveznost objave in obveščanja</w:t>
      </w:r>
    </w:p>
    <w:p w:rsidR="00000000" w:rsidDel="00000000" w:rsidP="00000000" w:rsidRDefault="00000000" w:rsidRPr="00000000" w14:paraId="00000087">
      <w:pPr>
        <w:rPr>
          <w:color w:val="000000"/>
        </w:rPr>
      </w:pP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Gradivo, nastalo s sredstvi projekta, kot so npr. letaki, vabila, plakati, table in reklamna sporočila, morajo upravičenci posredovati </w:t>
      </w:r>
      <w:r w:rsidDel="00000000" w:rsidR="00000000" w:rsidRPr="00000000">
        <w:rPr>
          <w:color w:val="000000"/>
          <w:rtl w:val="0"/>
        </w:rPr>
        <w:t xml:space="preserve">Kulturno izobraževalnemu d</w:t>
      </w: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ruštvu PiNA, ki nato pridobi odobritev Programa Italija-Slovenija in upravičencem sporoči vse morebitne potrebne spremembe. </w:t>
      </w:r>
    </w:p>
    <w:p w:rsidR="00000000" w:rsidDel="00000000" w:rsidP="00000000" w:rsidRDefault="00000000" w:rsidRPr="00000000" w14:paraId="0000008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Gradivo mora imeti logotip in napis projekta RE-ACTIVE ter biti v skladu z grafično podobo Programa Interreg Italija-Slovenija, na voljo na povezavi na spletni strani</w:t>
      </w:r>
      <w:r w:rsidDel="00000000" w:rsidR="00000000" w:rsidRPr="00000000">
        <w:rPr>
          <w:color w:val="000000"/>
          <w:rtl w:val="0"/>
        </w:rPr>
        <w:t xml:space="preserve"> </w:t>
      </w: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namenjeni razpisu.</w:t>
      </w:r>
    </w:p>
    <w:p w:rsidR="00000000" w:rsidDel="00000000" w:rsidP="00000000" w:rsidRDefault="00000000" w:rsidRPr="00000000" w14:paraId="0000008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Vsi financirani projekti spoštujejo dvojezičnost. Vsak javni dogodek in vse gradivo mora biti v italijanskem in slovenskem jeziku. Vsak javni dogodek je organiziran tako, da je zagotovljeno tolmačenje v italijanski in slovenski jezik. V vabilih na javne prireditve je navedeno, da je zagotovljeno tolmačenje v italijanski in slovenski jezik.</w:t>
      </w:r>
    </w:p>
    <w:p w:rsidR="00000000" w:rsidDel="00000000" w:rsidP="00000000" w:rsidRDefault="00000000" w:rsidRPr="00000000" w14:paraId="0000008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Za namene tega razpisa je treba vsa sporočila poslati na </w:t>
      </w:r>
      <w:hyperlink r:id="rId14">
        <w:r w:rsidDel="00000000" w:rsidR="00000000" w:rsidRPr="00000000">
          <w:rPr>
            <w:rFonts w:ascii="Open Sans" w:cs="Open Sans" w:eastAsia="Open Sans" w:hAnsi="Open Sans"/>
            <w:b w:val="0"/>
            <w:bCs w:val="0"/>
            <w:i w:val="0"/>
            <w:iCs w:val="0"/>
            <w:smallCaps w:val="0"/>
            <w:strike w:val="0"/>
            <w:color w:val="000000"/>
            <w:sz w:val="22"/>
            <w:szCs w:val="22"/>
            <w:u w:val="single"/>
            <w:shd w:fill="auto" w:val="clear"/>
            <w:vertAlign w:val="baseline"/>
            <w:rtl w:val="0"/>
          </w:rPr>
          <w:t xml:space="preserve">reactive@pina.si</w:t>
        </w:r>
      </w:hyperlink>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C">
      <w:pPr>
        <w:rPr>
          <w:color w:val="000000"/>
        </w:rPr>
      </w:pP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Obvestilo o varstvu osebnih podatkov v skladu s 13. členom Uredbe (EU) 2016/679 (GDPR)</w:t>
      </w:r>
    </w:p>
    <w:p w:rsidR="00000000" w:rsidDel="00000000" w:rsidP="00000000" w:rsidRDefault="00000000" w:rsidRPr="00000000" w14:paraId="0000008E">
      <w:pPr>
        <w:rPr>
          <w:color w:val="000000"/>
        </w:rPr>
      </w:pPr>
      <w:r w:rsidDel="00000000" w:rsidR="00000000" w:rsidRPr="00000000">
        <w:rPr>
          <w:rtl w:val="0"/>
        </w:rPr>
      </w:r>
    </w:p>
    <w:p w:rsidR="00000000" w:rsidDel="00000000" w:rsidP="00000000" w:rsidRDefault="00000000" w:rsidRPr="00000000" w14:paraId="0000008F">
      <w:pPr>
        <w:rPr>
          <w:color w:val="000000"/>
        </w:rPr>
      </w:pPr>
      <w:r w:rsidDel="00000000" w:rsidR="00000000" w:rsidRPr="00000000">
        <w:rPr>
          <w:color w:val="000000"/>
          <w:rtl w:val="0"/>
        </w:rPr>
        <w:t xml:space="preserve">Vsi osebni podatki, zbrani v okviru tega razpisa, bodo obdelani izključno za namene izvedbe razpisa in spremljanja projekta </w:t>
      </w:r>
      <w:r w:rsidDel="00000000" w:rsidR="00000000" w:rsidRPr="00000000">
        <w:rPr>
          <w:b w:val="1"/>
          <w:bCs w:val="1"/>
          <w:color w:val="000000"/>
          <w:rtl w:val="0"/>
        </w:rPr>
        <w:t xml:space="preserve">RE-ACTIVE</w:t>
      </w:r>
      <w:r w:rsidDel="00000000" w:rsidR="00000000" w:rsidRPr="00000000">
        <w:rPr>
          <w:color w:val="000000"/>
          <w:rtl w:val="0"/>
        </w:rPr>
        <w:t xml:space="preserve">, v skladu z Uredbo (EU) 2016/679 (GDPR) ter nacionalno zakonodajo.</w:t>
      </w:r>
    </w:p>
    <w:p w:rsidR="00000000" w:rsidDel="00000000" w:rsidP="00000000" w:rsidRDefault="00000000" w:rsidRPr="00000000" w14:paraId="0000009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Upravljavec podatkov je Kulturno izobraževalno društvo PiNA, Gortanov trg 15, 6000 Koper.</w:t>
      </w:r>
    </w:p>
    <w:p w:rsidR="00000000" w:rsidDel="00000000" w:rsidP="00000000" w:rsidRDefault="00000000" w:rsidRPr="00000000" w14:paraId="0000009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Podatki se obdelujejo za izpolnjevanje zakonskih obveznosti pri dodelitvi sredstev. Posredovanje podatkov je obvezno za sodelovanje na razpisu.</w:t>
      </w:r>
    </w:p>
    <w:p w:rsidR="00000000" w:rsidDel="00000000" w:rsidP="00000000" w:rsidRDefault="00000000" w:rsidRPr="00000000" w14:paraId="0000009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Podatki se hranijo v skladu s pravili o hrambi dokumentacije projektov, financiranih iz EU sredstev.</w:t>
      </w:r>
    </w:p>
    <w:p w:rsidR="00000000" w:rsidDel="00000000" w:rsidP="00000000" w:rsidRDefault="00000000" w:rsidRPr="00000000" w14:paraId="0000009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Za uveljavljanje pravic (vpogled, popravek, izbris) se lahko obrnete na: </w:t>
      </w:r>
      <w:hyperlink r:id="rId15">
        <w:r w:rsidDel="00000000" w:rsidR="00000000" w:rsidRPr="00000000">
          <w:rPr>
            <w:rFonts w:ascii="Open Sans" w:cs="Open Sans" w:eastAsia="Open Sans" w:hAnsi="Open Sans"/>
            <w:b w:val="1"/>
            <w:bCs w:val="1"/>
            <w:i w:val="0"/>
            <w:iCs w:val="0"/>
            <w:smallCaps w:val="0"/>
            <w:strike w:val="0"/>
            <w:color w:val="000000"/>
            <w:sz w:val="22"/>
            <w:szCs w:val="22"/>
            <w:u w:val="single"/>
            <w:shd w:fill="auto" w:val="clear"/>
            <w:vertAlign w:val="baseline"/>
            <w:rtl w:val="0"/>
          </w:rPr>
          <w:t xml:space="preserve">reactive@pina.si</w:t>
        </w:r>
      </w:hyperlink>
      <w:r w:rsidDel="00000000" w:rsidR="00000000" w:rsidRPr="00000000">
        <w:rPr>
          <w:rFonts w:ascii="Open Sans" w:cs="Open Sans" w:eastAsia="Open Sans" w:hAnsi="Open Sans"/>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94">
      <w:pPr>
        <w:rPr>
          <w:color w:val="000000"/>
        </w:rPr>
      </w:pPr>
      <w:r w:rsidDel="00000000" w:rsidR="00000000" w:rsidRPr="00000000">
        <w:rPr>
          <w:rtl w:val="0"/>
        </w:rPr>
      </w:r>
    </w:p>
    <w:p w:rsidR="00000000" w:rsidDel="00000000" w:rsidP="00000000" w:rsidRDefault="00000000" w:rsidRPr="00000000" w14:paraId="00000095">
      <w:pPr>
        <w:rPr>
          <w:color w:val="000000"/>
        </w:rPr>
      </w:pP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Open Sans" w:cs="Open Sans" w:eastAsia="Open Sans" w:hAnsi="Open Sans"/>
          <w:b w:val="1"/>
          <w:bCs w:val="1"/>
          <w:i w:val="0"/>
          <w:iCs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1"/>
          <w:bCs w:val="1"/>
          <w:i w:val="0"/>
          <w:iCs w:val="0"/>
          <w:smallCaps w:val="0"/>
          <w:strike w:val="0"/>
          <w:color w:val="000000"/>
          <w:sz w:val="22"/>
          <w:szCs w:val="22"/>
          <w:u w:val="none"/>
          <w:shd w:fill="auto" w:val="clear"/>
          <w:vertAlign w:val="baseline"/>
          <w:rtl w:val="0"/>
        </w:rPr>
        <w:t xml:space="preserve">Javno naročanje in upravičeni izdatki</w:t>
      </w:r>
    </w:p>
    <w:p w:rsidR="00000000" w:rsidDel="00000000" w:rsidP="00000000" w:rsidRDefault="00000000" w:rsidRPr="00000000" w14:paraId="00000097">
      <w:pPr>
        <w:rPr>
          <w:color w:val="000000"/>
        </w:rPr>
      </w:pPr>
      <w:r w:rsidDel="00000000" w:rsidR="00000000" w:rsidRPr="00000000">
        <w:rPr>
          <w:rtl w:val="0"/>
        </w:rPr>
      </w:r>
    </w:p>
    <w:p w:rsidR="00000000" w:rsidDel="00000000" w:rsidP="00000000" w:rsidRDefault="00000000" w:rsidRPr="00000000" w14:paraId="00000098">
      <w:pPr>
        <w:rPr>
          <w:color w:val="000000"/>
        </w:rPr>
      </w:pPr>
      <w:r w:rsidDel="00000000" w:rsidR="00000000" w:rsidRPr="00000000">
        <w:rPr>
          <w:color w:val="000000"/>
          <w:rtl w:val="0"/>
        </w:rPr>
        <w:t xml:space="preserve">Izbrani prijavitelji se zavezujejo, da bodo pri porabi sredstev ravnali gospodarno in v skladu z načeli javnega naročanja (transparentnost, enakopravna obravnava in gospodarnost).</w:t>
      </w:r>
    </w:p>
    <w:p w:rsidR="00000000" w:rsidDel="00000000" w:rsidP="00000000" w:rsidRDefault="00000000" w:rsidRPr="00000000" w14:paraId="00000099">
      <w:pPr>
        <w:rPr>
          <w:color w:val="000000"/>
        </w:rPr>
      </w:pPr>
      <w:r w:rsidDel="00000000" w:rsidR="00000000" w:rsidRPr="00000000">
        <w:rPr>
          <w:rtl w:val="0"/>
        </w:rPr>
      </w:r>
    </w:p>
    <w:p w:rsidR="00000000" w:rsidDel="00000000" w:rsidP="00000000" w:rsidRDefault="00000000" w:rsidRPr="00000000" w14:paraId="0000009A">
      <w:pPr>
        <w:rPr>
          <w:color w:val="000000"/>
        </w:rPr>
      </w:pPr>
      <w:r w:rsidDel="00000000" w:rsidR="00000000" w:rsidRPr="00000000">
        <w:rPr>
          <w:color w:val="000000"/>
          <w:rtl w:val="0"/>
        </w:rPr>
        <w:t xml:space="preserve">Vsi stroški morajo biti v skladu z uradnimi navodili programa za upravičenost izdatkov. Podroben seznam upravičenih in neupravičenih izdatkov je naveden v Priročniku o upravičenih izdatkih in navodilih za poročanje, ki je priložen temu razpisu. Ob tem je potrebno upoštevati načela programskega priročnika o upravičenosti izdatkov programa Interreg VI-A Italija-Slovenija 2021-2027. </w:t>
      </w:r>
    </w:p>
    <w:p w:rsidR="00000000" w:rsidDel="00000000" w:rsidP="00000000" w:rsidRDefault="00000000" w:rsidRPr="00000000" w14:paraId="0000009B">
      <w:pPr>
        <w:rPr>
          <w:color w:val="000000"/>
        </w:rPr>
      </w:pPr>
      <w:r w:rsidDel="00000000" w:rsidR="00000000" w:rsidRPr="00000000">
        <w:rPr>
          <w:rtl w:val="0"/>
        </w:rPr>
      </w:r>
    </w:p>
    <w:p w:rsidR="00000000" w:rsidDel="00000000" w:rsidP="00000000" w:rsidRDefault="00000000" w:rsidRPr="00000000" w14:paraId="0000009C">
      <w:pPr>
        <w:rPr>
          <w:color w:val="000000"/>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b w:val="1"/>
          <w:bCs w:val="1"/>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color w:val="000000"/>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color w:val="000000"/>
        </w:rPr>
      </w:pPr>
      <w:r w:rsidDel="00000000" w:rsidR="00000000" w:rsidRPr="00000000">
        <w:rPr>
          <w:rtl w:val="0"/>
        </w:rPr>
      </w:r>
    </w:p>
    <w:p w:rsidR="00000000" w:rsidDel="00000000" w:rsidP="00000000" w:rsidRDefault="00000000" w:rsidRPr="00000000" w14:paraId="000000A3">
      <w:pPr>
        <w:rPr>
          <w:color w:val="000000"/>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Open Sans" w:cs="Open Sans" w:eastAsia="Open Sans" w:hAnsi="Open San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6">
      <w:pPr>
        <w:rPr>
          <w:color w:val="000000"/>
        </w:rPr>
      </w:pPr>
      <w:r w:rsidDel="00000000" w:rsidR="00000000" w:rsidRPr="00000000">
        <w:rPr>
          <w:rtl w:val="0"/>
        </w:rPr>
      </w:r>
    </w:p>
    <w:p w:rsidR="00000000" w:rsidDel="00000000" w:rsidP="00000000" w:rsidRDefault="00000000" w:rsidRPr="00000000" w14:paraId="000000A7">
      <w:pPr>
        <w:rPr>
          <w:color w:val="000000"/>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sectPr>
      <w:headerReference r:id="rId16" w:type="default"/>
      <w:footerReference r:id="rId17" w:type="default"/>
      <w:footerReference r:id="rId18" w:type="even"/>
      <w:pgSz w:h="16838" w:w="11906" w:orient="portrait"/>
      <w:pgMar w:bottom="1701" w:top="2268" w:left="1134" w:right="1134" w:header="709" w:footer="77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Open Sans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pBdr>
        <w:top w:space="0" w:sz="0" w:val="nil"/>
        <w:left w:space="0" w:sz="0" w:val="nil"/>
        <w:bottom w:space="0" w:sz="0" w:val="nil"/>
        <w:right w:space="0" w:sz="0" w:val="nil"/>
        <w:between w:space="0" w:sz="0" w:val="nil"/>
      </w:pBdr>
      <w:tabs>
        <w:tab w:val="center" w:leader="none" w:pos="4819"/>
        <w:tab w:val="right" w:leader="none" w:pos="9638"/>
      </w:tabs>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tabs>
        <w:tab w:val="center" w:leader="none" w:pos="4819"/>
        <w:tab w:val="right" w:leader="none" w:pos="9638"/>
      </w:tabs>
      <w:ind w:right="36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C">
    <w:pPr>
      <w:pBdr>
        <w:top w:space="0" w:sz="0" w:val="nil"/>
        <w:left w:space="0" w:sz="0" w:val="nil"/>
        <w:bottom w:space="0" w:sz="0" w:val="nil"/>
        <w:right w:space="0" w:sz="0" w:val="nil"/>
        <w:between w:space="0" w:sz="0" w:val="nil"/>
      </w:pBdr>
      <w:tabs>
        <w:tab w:val="center" w:leader="none" w:pos="4819"/>
        <w:tab w:val="right" w:leader="none" w:pos="9638"/>
      </w:tabs>
      <w:rPr>
        <w:color w:val="1e3d8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tabs>
        <w:tab w:val="center" w:leader="none" w:pos="4819"/>
        <w:tab w:val="right" w:leader="none" w:pos="9638"/>
      </w:tabs>
      <w:ind w:right="36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223295</wp:posOffset>
              </wp:positionH>
              <wp:positionV relativeFrom="paragraph">
                <wp:posOffset>-449891</wp:posOffset>
              </wp:positionV>
              <wp:extent cx="5673541" cy="440690"/>
              <wp:effectExtent b="0" l="0" r="0" t="0"/>
              <wp:wrapNone/>
              <wp:docPr id="2" name=""/>
              <a:graphic>
                <a:graphicData uri="http://schemas.microsoft.com/office/word/2010/wordprocessingShape">
                  <wps:wsp>
                    <wps:cNvSpPr/>
                    <wps:cNvPr id="3" name="Shape 3"/>
                    <wps:spPr>
                      <a:xfrm>
                        <a:off x="2523517" y="3573943"/>
                        <a:ext cx="5644966" cy="41211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Open Sans" w:cs="Open Sans" w:eastAsia="Open Sans" w:hAnsi="Open Sans"/>
                              <w:b w:val="0"/>
                              <w:i w:val="0"/>
                              <w:smallCaps w:val="0"/>
                              <w:strike w:val="0"/>
                              <w:color w:val="595959"/>
                              <w:sz w:val="16"/>
                              <w:vertAlign w:val="baseline"/>
                            </w:rPr>
                            <w:t xml:space="preserve">Il progetto RE-ACTIVE è co-finanziato dall’Unione europea nell’ambito del Programma Interreg VI-A Italia-Slovenia.</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Open Sans" w:cs="Open Sans" w:eastAsia="Open Sans" w:hAnsi="Open Sans"/>
                              <w:b w:val="0"/>
                              <w:i w:val="0"/>
                              <w:smallCaps w:val="0"/>
                              <w:strike w:val="0"/>
                              <w:color w:val="595959"/>
                              <w:sz w:val="16"/>
                              <w:vertAlign w:val="baseline"/>
                            </w:rPr>
                          </w:r>
                          <w:r w:rsidDel="00000000" w:rsidR="00000000" w:rsidRPr="00000000">
                            <w:rPr>
                              <w:rFonts w:ascii="Open Sans" w:cs="Open Sans" w:eastAsia="Open Sans" w:hAnsi="Open Sans"/>
                              <w:b w:val="0"/>
                              <w:i w:val="1"/>
                              <w:smallCaps w:val="0"/>
                              <w:strike w:val="0"/>
                              <w:color w:val="595959"/>
                              <w:sz w:val="16"/>
                              <w:vertAlign w:val="baseline"/>
                            </w:rPr>
                            <w:t xml:space="preserve">Projekt RE-ACTIVE sofinancira Evropska unija v okviru Programa Interreg VI-A Italija-Slovenija.</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Open Sans" w:cs="Open Sans" w:eastAsia="Open Sans" w:hAnsi="Open Sans"/>
                              <w:b w:val="0"/>
                              <w:i w:val="1"/>
                              <w:smallCaps w:val="0"/>
                              <w:strike w:val="0"/>
                              <w:color w:val="595959"/>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223295</wp:posOffset>
              </wp:positionH>
              <wp:positionV relativeFrom="paragraph">
                <wp:posOffset>-449891</wp:posOffset>
              </wp:positionV>
              <wp:extent cx="5673541" cy="440690"/>
              <wp:effectExtent b="0" l="0" r="0" t="0"/>
              <wp:wrapNone/>
              <wp:docPr id="2"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5673541" cy="44069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-911175</wp:posOffset>
              </wp:positionH>
              <wp:positionV relativeFrom="paragraph">
                <wp:posOffset>-93957</wp:posOffset>
              </wp:positionV>
              <wp:extent cx="7597775" cy="315879"/>
              <wp:effectExtent b="0" l="0" r="0" t="0"/>
              <wp:wrapNone/>
              <wp:docPr id="1" name=""/>
              <a:graphic>
                <a:graphicData uri="http://schemas.microsoft.com/office/word/2010/wordprocessingShape">
                  <wps:wsp>
                    <wps:cNvSpPr/>
                    <wps:cNvPr id="2" name="Shape 2"/>
                    <wps:spPr>
                      <a:xfrm>
                        <a:off x="1561400" y="3636348"/>
                        <a:ext cx="7569200" cy="287304"/>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Open Sans" w:cs="Open Sans" w:eastAsia="Open Sans" w:hAnsi="Open Sans"/>
                              <w:b w:val="1"/>
                              <w:i w:val="0"/>
                              <w:smallCaps w:val="0"/>
                              <w:strike w:val="0"/>
                              <w:color w:val="002060"/>
                              <w:sz w:val="22"/>
                              <w:u w:val="single"/>
                              <w:vertAlign w:val="baseline"/>
                            </w:rPr>
                            <w:t xml:space="preserve">www.ita-slo.eu/re-active</w:t>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-911175</wp:posOffset>
              </wp:positionH>
              <wp:positionV relativeFrom="paragraph">
                <wp:posOffset>-93957</wp:posOffset>
              </wp:positionV>
              <wp:extent cx="7597775" cy="315879"/>
              <wp:effectExtent b="0" l="0" r="0" t="0"/>
              <wp:wrapNone/>
              <wp:docPr id="1"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7597775" cy="315879"/>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wp:posOffset>
          </wp:positionH>
          <wp:positionV relativeFrom="paragraph">
            <wp:posOffset>-550378</wp:posOffset>
          </wp:positionV>
          <wp:extent cx="6032500" cy="101600"/>
          <wp:effectExtent b="0" l="0" r="0" t="0"/>
          <wp:wrapSquare wrapText="bothSides" distB="0" distT="0" distL="114300" distR="114300"/>
          <wp:docPr id="10"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6032500" cy="10160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476057</wp:posOffset>
              </wp:positionH>
              <wp:positionV relativeFrom="paragraph">
                <wp:posOffset>213393</wp:posOffset>
              </wp:positionV>
              <wp:extent cx="5168013" cy="289617"/>
              <wp:effectExtent b="0" l="0" r="0" t="0"/>
              <wp:wrapNone/>
              <wp:docPr id="4" name=""/>
              <a:graphic>
                <a:graphicData uri="http://schemas.microsoft.com/office/word/2010/wordprocessingGroup">
                  <wpg:wgp>
                    <wpg:cNvGrpSpPr/>
                    <wpg:grpSpPr>
                      <a:xfrm>
                        <a:off x="2761975" y="3635175"/>
                        <a:ext cx="5168013" cy="289617"/>
                        <a:chOff x="2761975" y="3635175"/>
                        <a:chExt cx="5168050" cy="289650"/>
                      </a:xfrm>
                    </wpg:grpSpPr>
                    <wpg:grpSp>
                      <wpg:cNvGrpSpPr/>
                      <wpg:grpSpPr>
                        <a:xfrm>
                          <a:off x="2761994" y="3635192"/>
                          <a:ext cx="5168013" cy="289617"/>
                          <a:chOff x="2761975" y="3635175"/>
                          <a:chExt cx="5168050" cy="289650"/>
                        </a:xfrm>
                      </wpg:grpSpPr>
                      <wps:wsp>
                        <wps:cNvSpPr/>
                        <wps:cNvPr id="6" name="Shape 6"/>
                        <wps:spPr>
                          <a:xfrm>
                            <a:off x="2761975" y="3635175"/>
                            <a:ext cx="5168050" cy="289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761994" y="3635192"/>
                            <a:ext cx="5168013" cy="289617"/>
                            <a:chOff x="2761975" y="3635175"/>
                            <a:chExt cx="5168050" cy="289650"/>
                          </a:xfrm>
                        </wpg:grpSpPr>
                        <wps:wsp>
                          <wps:cNvSpPr/>
                          <wps:cNvPr id="8" name="Shape 8"/>
                          <wps:spPr>
                            <a:xfrm>
                              <a:off x="2761975" y="3635175"/>
                              <a:ext cx="5168050" cy="289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761994" y="3635192"/>
                              <a:ext cx="5168013" cy="289617"/>
                              <a:chOff x="0" y="0"/>
                              <a:chExt cx="5169762" cy="290928"/>
                            </a:xfrm>
                          </wpg:grpSpPr>
                          <wps:wsp>
                            <wps:cNvSpPr/>
                            <wps:cNvPr id="10" name="Shape 10"/>
                            <wps:spPr>
                              <a:xfrm>
                                <a:off x="0" y="0"/>
                                <a:ext cx="5169750" cy="2909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861699" y="0"/>
                                <a:ext cx="1674816" cy="266065"/>
                                <a:chOff x="1861699" y="0"/>
                                <a:chExt cx="1674816" cy="266065"/>
                              </a:xfrm>
                            </wpg:grpSpPr>
                            <wps:wsp>
                              <wps:cNvSpPr/>
                              <wps:cNvPr id="12" name="Shape 12"/>
                              <wps:spPr>
                                <a:xfrm>
                                  <a:off x="2166991" y="60454"/>
                                  <a:ext cx="1369524" cy="129488"/>
                                </a:xfrm>
                                <a:prstGeom prst="rect">
                                  <a:avLst/>
                                </a:prstGeom>
                                <a:noFill/>
                                <a:ln>
                                  <a:noFill/>
                                </a:ln>
                              </wps:spPr>
                              <wps:txbx>
                                <w:txbxContent>
                                  <w:p w:rsidR="00000000" w:rsidDel="00000000" w:rsidP="00000000" w:rsidRDefault="00000000" w:rsidRPr="00000000">
                                    <w:pPr>
                                      <w:spacing w:after="0" w:before="20" w:line="240"/>
                                      <w:ind w:left="12.000000476837158" w:right="0" w:firstLine="37.00000047683716"/>
                                      <w:jc w:val="both"/>
                                      <w:textDirection w:val="btLr"/>
                                    </w:pPr>
                                    <w:r w:rsidDel="00000000" w:rsidR="00000000" w:rsidRPr="00000000">
                                      <w:rPr>
                                        <w:rFonts w:ascii="Open Sans" w:cs="Open Sans" w:eastAsia="Open Sans" w:hAnsi="Open Sans"/>
                                        <w:b w:val="0"/>
                                        <w:i w:val="0"/>
                                        <w:smallCaps w:val="0"/>
                                        <w:strike w:val="0"/>
                                        <w:color w:val="1d1d1b"/>
                                        <w:sz w:val="12"/>
                                        <w:vertAlign w:val="baseline"/>
                                      </w:rPr>
                                      <w:t xml:space="preserve">Facebook  @</w:t>
                                    </w:r>
                                    <w:r w:rsidDel="00000000" w:rsidR="00000000" w:rsidRPr="00000000">
                                      <w:rPr>
                                        <w:rFonts w:ascii="Open Sans" w:cs="Open Sans" w:eastAsia="Open Sans" w:hAnsi="Open Sans"/>
                                        <w:b w:val="0"/>
                                        <w:i w:val="0"/>
                                        <w:smallCaps w:val="0"/>
                                        <w:strike w:val="0"/>
                                        <w:color w:val="404040"/>
                                        <w:sz w:val="12"/>
                                        <w:vertAlign w:val="baseline"/>
                                      </w:rPr>
                                      <w:t xml:space="preserve">reactive.project.itaslo</w:t>
                                    </w:r>
                                  </w:p>
                                </w:txbxContent>
                              </wps:txbx>
                              <wps:bodyPr anchorCtr="0" anchor="t" bIns="0" lIns="0" spcFirstLastPara="1" rIns="0" wrap="square" tIns="12700">
                                <a:noAutofit/>
                              </wps:bodyPr>
                            </wps:wsp>
                            <pic:pic>
                              <pic:nvPicPr>
                                <pic:cNvPr id="13" name="Shape 13">
                                  <a:hlinkClick r:id="rId3"/>
                                </pic:cNvPr>
                                <pic:cNvPicPr preferRelativeResize="0"/>
                              </pic:nvPicPr>
                              <pic:blipFill rotWithShape="1">
                                <a:blip r:embed="rId4">
                                  <a:alphaModFix/>
                                </a:blip>
                                <a:srcRect b="0" l="0" r="0" t="0"/>
                                <a:stretch/>
                              </pic:blipFill>
                              <pic:spPr>
                                <a:xfrm>
                                  <a:off x="1861699" y="0"/>
                                  <a:ext cx="266065" cy="266065"/>
                                </a:xfrm>
                                <a:prstGeom prst="rect">
                                  <a:avLst/>
                                </a:prstGeom>
                                <a:noFill/>
                                <a:ln>
                                  <a:noFill/>
                                </a:ln>
                              </pic:spPr>
                            </pic:pic>
                          </wpg:grpSp>
                          <wpg:grpSp>
                            <wpg:cNvGrpSpPr/>
                            <wpg:grpSpPr>
                              <a:xfrm>
                                <a:off x="0" y="13813"/>
                                <a:ext cx="1507534" cy="266065"/>
                                <a:chOff x="0" y="13813"/>
                                <a:chExt cx="1507534" cy="266065"/>
                              </a:xfrm>
                            </wpg:grpSpPr>
                            <wps:wsp>
                              <wps:cNvSpPr/>
                              <wps:cNvPr id="15" name="Shape 15"/>
                              <wps:spPr>
                                <a:xfrm>
                                  <a:off x="303802" y="74507"/>
                                  <a:ext cx="1203732" cy="129488"/>
                                </a:xfrm>
                                <a:prstGeom prst="rect">
                                  <a:avLst/>
                                </a:prstGeom>
                                <a:noFill/>
                                <a:ln>
                                  <a:noFill/>
                                </a:ln>
                              </wps:spPr>
                              <wps:txbx>
                                <w:txbxContent>
                                  <w:p w:rsidR="00000000" w:rsidDel="00000000" w:rsidP="00000000" w:rsidRDefault="00000000" w:rsidRPr="00000000">
                                    <w:pPr>
                                      <w:spacing w:after="0" w:before="20" w:line="240"/>
                                      <w:ind w:left="12.000000476837158" w:right="0" w:firstLine="37.00000047683716"/>
                                      <w:jc w:val="both"/>
                                      <w:textDirection w:val="btLr"/>
                                    </w:pPr>
                                    <w:r w:rsidDel="00000000" w:rsidR="00000000" w:rsidRPr="00000000">
                                      <w:rPr>
                                        <w:rFonts w:ascii="Open Sans" w:cs="Open Sans" w:eastAsia="Open Sans" w:hAnsi="Open Sans"/>
                                        <w:b w:val="0"/>
                                        <w:i w:val="0"/>
                                        <w:smallCaps w:val="0"/>
                                        <w:strike w:val="0"/>
                                        <w:color w:val="1d1d1b"/>
                                        <w:sz w:val="12"/>
                                        <w:vertAlign w:val="baseline"/>
                                      </w:rPr>
                                      <w:t xml:space="preserve">Instagram @</w:t>
                                    </w:r>
                                    <w:r w:rsidDel="00000000" w:rsidR="00000000" w:rsidRPr="00000000">
                                      <w:rPr>
                                        <w:rFonts w:ascii="Open Sans" w:cs="Open Sans" w:eastAsia="Open Sans" w:hAnsi="Open Sans"/>
                                        <w:b w:val="0"/>
                                        <w:i w:val="0"/>
                                        <w:smallCaps w:val="0"/>
                                        <w:strike w:val="0"/>
                                        <w:color w:val="404040"/>
                                        <w:sz w:val="12"/>
                                        <w:vertAlign w:val="baseline"/>
                                      </w:rPr>
                                      <w:t xml:space="preserve">re_active_project</w:t>
                                    </w:r>
                                  </w:p>
                                </w:txbxContent>
                              </wps:txbx>
                              <wps:bodyPr anchorCtr="0" anchor="t" bIns="0" lIns="0" spcFirstLastPara="1" rIns="0" wrap="square" tIns="12700">
                                <a:noAutofit/>
                              </wps:bodyPr>
                            </wps:wsp>
                            <pic:pic>
                              <pic:nvPicPr>
                                <pic:cNvPr id="16" name="Shape 16">
                                  <a:hlinkClick r:id="rId5"/>
                                </pic:cNvPr>
                                <pic:cNvPicPr preferRelativeResize="0"/>
                              </pic:nvPicPr>
                              <pic:blipFill rotWithShape="1">
                                <a:blip r:embed="rId6">
                                  <a:alphaModFix/>
                                </a:blip>
                                <a:srcRect b="0" l="0" r="0" t="0"/>
                                <a:stretch/>
                              </pic:blipFill>
                              <pic:spPr>
                                <a:xfrm>
                                  <a:off x="0" y="13813"/>
                                  <a:ext cx="266065" cy="266065"/>
                                </a:xfrm>
                                <a:prstGeom prst="rect">
                                  <a:avLst/>
                                </a:prstGeom>
                                <a:noFill/>
                                <a:ln>
                                  <a:noFill/>
                                </a:ln>
                              </pic:spPr>
                            </pic:pic>
                          </wpg:grpSp>
                          <wpg:grpSp>
                            <wpg:cNvGrpSpPr/>
                            <wpg:grpSpPr>
                              <a:xfrm>
                                <a:off x="3786230" y="24863"/>
                                <a:ext cx="1383532" cy="266065"/>
                                <a:chOff x="3786230" y="24863"/>
                                <a:chExt cx="1383532" cy="266065"/>
                              </a:xfrm>
                            </wpg:grpSpPr>
                            <wps:wsp>
                              <wps:cNvSpPr/>
                              <wps:cNvPr id="18" name="Shape 18"/>
                              <wps:spPr>
                                <a:xfrm>
                                  <a:off x="4086086" y="84914"/>
                                  <a:ext cx="1083676" cy="129488"/>
                                </a:xfrm>
                                <a:prstGeom prst="rect">
                                  <a:avLst/>
                                </a:prstGeom>
                                <a:noFill/>
                                <a:ln>
                                  <a:noFill/>
                                </a:ln>
                              </wps:spPr>
                              <wps:txbx>
                                <w:txbxContent>
                                  <w:p w:rsidR="00000000" w:rsidDel="00000000" w:rsidP="00000000" w:rsidRDefault="00000000" w:rsidRPr="00000000">
                                    <w:pPr>
                                      <w:spacing w:after="0" w:before="20" w:line="240"/>
                                      <w:ind w:left="12.000000476837158" w:right="0" w:firstLine="37.00000047683716"/>
                                      <w:jc w:val="both"/>
                                      <w:textDirection w:val="btLr"/>
                                    </w:pPr>
                                    <w:r w:rsidDel="00000000" w:rsidR="00000000" w:rsidRPr="00000000">
                                      <w:rPr>
                                        <w:rFonts w:ascii="Open Sans" w:cs="Open Sans" w:eastAsia="Open Sans" w:hAnsi="Open Sans"/>
                                        <w:b w:val="0"/>
                                        <w:i w:val="0"/>
                                        <w:smallCaps w:val="0"/>
                                        <w:strike w:val="0"/>
                                        <w:color w:val="1d1d1b"/>
                                        <w:sz w:val="12"/>
                                        <w:vertAlign w:val="baseline"/>
                                      </w:rPr>
                                      <w:t xml:space="preserve">Youtube  </w:t>
                                    </w:r>
                                    <w:r w:rsidDel="00000000" w:rsidR="00000000" w:rsidRPr="00000000">
                                      <w:rPr>
                                        <w:rFonts w:ascii="Open Sans" w:cs="Open Sans" w:eastAsia="Open Sans" w:hAnsi="Open Sans"/>
                                        <w:b w:val="0"/>
                                        <w:i w:val="0"/>
                                        <w:smallCaps w:val="0"/>
                                        <w:strike w:val="0"/>
                                        <w:color w:val="404040"/>
                                        <w:sz w:val="12"/>
                                        <w:vertAlign w:val="baseline"/>
                                      </w:rPr>
                                      <w:t xml:space="preserve">@Re-Active-Project</w:t>
                                    </w:r>
                                  </w:p>
                                </w:txbxContent>
                              </wps:txbx>
                              <wps:bodyPr anchorCtr="0" anchor="t" bIns="0" lIns="0" spcFirstLastPara="1" rIns="0" wrap="square" tIns="12700">
                                <a:noAutofit/>
                              </wps:bodyPr>
                            </wps:wsp>
                            <pic:pic>
                              <pic:nvPicPr>
                                <pic:cNvPr id="19" name="Shape 19">
                                  <a:hlinkClick r:id="rId7"/>
                                </pic:cNvPr>
                                <pic:cNvPicPr preferRelativeResize="0"/>
                              </pic:nvPicPr>
                              <pic:blipFill rotWithShape="1">
                                <a:blip r:embed="rId8">
                                  <a:alphaModFix/>
                                </a:blip>
                                <a:srcRect b="0" l="0" r="0" t="0"/>
                                <a:stretch/>
                              </pic:blipFill>
                              <pic:spPr>
                                <a:xfrm>
                                  <a:off x="3786230" y="24863"/>
                                  <a:ext cx="266065" cy="266065"/>
                                </a:xfrm>
                                <a:prstGeom prst="rect">
                                  <a:avLst/>
                                </a:prstGeom>
                                <a:noFill/>
                                <a:ln>
                                  <a:noFill/>
                                </a:ln>
                              </pic:spPr>
                            </pic:pic>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476057</wp:posOffset>
              </wp:positionH>
              <wp:positionV relativeFrom="paragraph">
                <wp:posOffset>213393</wp:posOffset>
              </wp:positionV>
              <wp:extent cx="5168013" cy="289617"/>
              <wp:effectExtent b="0" l="0" r="0" t="0"/>
              <wp:wrapNone/>
              <wp:docPr id="4" name="image12.png"/>
              <a:graphic>
                <a:graphicData uri="http://schemas.openxmlformats.org/drawingml/2006/picture">
                  <pic:pic>
                    <pic:nvPicPr>
                      <pic:cNvPr id="0" name="image12.png"/>
                      <pic:cNvPicPr preferRelativeResize="0"/>
                    </pic:nvPicPr>
                    <pic:blipFill>
                      <a:blip r:embed="rId1"/>
                      <a:srcRect/>
                      <a:stretch>
                        <a:fillRect/>
                      </a:stretch>
                    </pic:blipFill>
                    <pic:spPr>
                      <a:xfrm>
                        <a:off x="0" y="0"/>
                        <a:ext cx="5168013" cy="289617"/>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pBdr>
        <w:top w:space="0" w:sz="0" w:val="nil"/>
        <w:left w:space="0" w:sz="0" w:val="nil"/>
        <w:bottom w:space="0" w:sz="0" w:val="nil"/>
        <w:right w:space="0" w:sz="0" w:val="nil"/>
        <w:between w:space="0" w:sz="0" w:val="nil"/>
      </w:pBdr>
      <w:tabs>
        <w:tab w:val="center" w:leader="none" w:pos="4819"/>
        <w:tab w:val="right" w:leader="none" w:pos="9638"/>
      </w:tabs>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5256530</wp:posOffset>
          </wp:positionH>
          <wp:positionV relativeFrom="paragraph">
            <wp:posOffset>53340</wp:posOffset>
          </wp:positionV>
          <wp:extent cx="837261" cy="590400"/>
          <wp:effectExtent b="0" l="0" r="0" t="0"/>
          <wp:wrapNone/>
          <wp:docPr id="12"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837261" cy="5904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-117218</wp:posOffset>
          </wp:positionH>
          <wp:positionV relativeFrom="paragraph">
            <wp:posOffset>2540</wp:posOffset>
          </wp:positionV>
          <wp:extent cx="2701290" cy="962025"/>
          <wp:effectExtent b="0" l="0" r="0" t="0"/>
          <wp:wrapNone/>
          <wp:docPr id="8" name="image6.png"/>
          <a:graphic>
            <a:graphicData uri="http://schemas.openxmlformats.org/drawingml/2006/picture">
              <pic:pic>
                <pic:nvPicPr>
                  <pic:cNvPr id="0" name="image6.png"/>
                  <pic:cNvPicPr preferRelativeResize="0"/>
                </pic:nvPicPr>
                <pic:blipFill>
                  <a:blip r:embed="rId2"/>
                  <a:srcRect b="0" l="0" r="0" t="0"/>
                  <a:stretch>
                    <a:fillRect/>
                  </a:stretch>
                </pic:blipFill>
                <pic:spPr>
                  <a:xfrm>
                    <a:off x="0" y="0"/>
                    <a:ext cx="2701290" cy="9620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81" w:hanging="360.00000000000006"/>
      </w:pPr>
      <w:rPr>
        <w:rFonts w:ascii="Noto Sans Symbols" w:cs="Noto Sans Symbols" w:eastAsia="Noto Sans Symbols" w:hAnsi="Noto Sans Symbols"/>
      </w:rPr>
    </w:lvl>
    <w:lvl w:ilvl="1">
      <w:start w:val="1"/>
      <w:numFmt w:val="bullet"/>
      <w:lvlText w:val="o"/>
      <w:lvlJc w:val="left"/>
      <w:pPr>
        <w:ind w:left="1501" w:hanging="360"/>
      </w:pPr>
      <w:rPr>
        <w:rFonts w:ascii="Courier New" w:cs="Courier New" w:eastAsia="Courier New" w:hAnsi="Courier New"/>
      </w:rPr>
    </w:lvl>
    <w:lvl w:ilvl="2">
      <w:start w:val="1"/>
      <w:numFmt w:val="bullet"/>
      <w:lvlText w:val="▪"/>
      <w:lvlJc w:val="left"/>
      <w:pPr>
        <w:ind w:left="2221" w:hanging="360"/>
      </w:pPr>
      <w:rPr>
        <w:rFonts w:ascii="Noto Sans Symbols" w:cs="Noto Sans Symbols" w:eastAsia="Noto Sans Symbols" w:hAnsi="Noto Sans Symbols"/>
      </w:rPr>
    </w:lvl>
    <w:lvl w:ilvl="3">
      <w:start w:val="1"/>
      <w:numFmt w:val="bullet"/>
      <w:lvlText w:val="●"/>
      <w:lvlJc w:val="left"/>
      <w:pPr>
        <w:ind w:left="2941" w:hanging="360"/>
      </w:pPr>
      <w:rPr>
        <w:rFonts w:ascii="Noto Sans Symbols" w:cs="Noto Sans Symbols" w:eastAsia="Noto Sans Symbols" w:hAnsi="Noto Sans Symbols"/>
      </w:rPr>
    </w:lvl>
    <w:lvl w:ilvl="4">
      <w:start w:val="1"/>
      <w:numFmt w:val="bullet"/>
      <w:lvlText w:val="o"/>
      <w:lvlJc w:val="left"/>
      <w:pPr>
        <w:ind w:left="3661" w:hanging="360"/>
      </w:pPr>
      <w:rPr>
        <w:rFonts w:ascii="Courier New" w:cs="Courier New" w:eastAsia="Courier New" w:hAnsi="Courier New"/>
      </w:rPr>
    </w:lvl>
    <w:lvl w:ilvl="5">
      <w:start w:val="1"/>
      <w:numFmt w:val="bullet"/>
      <w:lvlText w:val="▪"/>
      <w:lvlJc w:val="left"/>
      <w:pPr>
        <w:ind w:left="4381" w:hanging="360"/>
      </w:pPr>
      <w:rPr>
        <w:rFonts w:ascii="Noto Sans Symbols" w:cs="Noto Sans Symbols" w:eastAsia="Noto Sans Symbols" w:hAnsi="Noto Sans Symbols"/>
      </w:rPr>
    </w:lvl>
    <w:lvl w:ilvl="6">
      <w:start w:val="1"/>
      <w:numFmt w:val="bullet"/>
      <w:lvlText w:val="●"/>
      <w:lvlJc w:val="left"/>
      <w:pPr>
        <w:ind w:left="5101" w:hanging="360"/>
      </w:pPr>
      <w:rPr>
        <w:rFonts w:ascii="Noto Sans Symbols" w:cs="Noto Sans Symbols" w:eastAsia="Noto Sans Symbols" w:hAnsi="Noto Sans Symbols"/>
      </w:rPr>
    </w:lvl>
    <w:lvl w:ilvl="7">
      <w:start w:val="1"/>
      <w:numFmt w:val="bullet"/>
      <w:lvlText w:val="o"/>
      <w:lvlJc w:val="left"/>
      <w:pPr>
        <w:ind w:left="5821" w:hanging="360"/>
      </w:pPr>
      <w:rPr>
        <w:rFonts w:ascii="Courier New" w:cs="Courier New" w:eastAsia="Courier New" w:hAnsi="Courier New"/>
      </w:rPr>
    </w:lvl>
    <w:lvl w:ilvl="8">
      <w:start w:val="1"/>
      <w:numFmt w:val="bullet"/>
      <w:lvlText w:val="▪"/>
      <w:lvlJc w:val="left"/>
      <w:pPr>
        <w:ind w:left="6541"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color w:val="404040"/>
        <w:sz w:val="22"/>
        <w:szCs w:val="22"/>
        <w:lang w:val="sl"/>
      </w:rPr>
    </w:rPrDefault>
    <w:pPrDefault>
      <w:pPr>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b w:val="1"/>
      <w:bCs w:val="1"/>
      <w:color w:val="1e3d86"/>
      <w:sz w:val="40"/>
      <w:szCs w:val="40"/>
    </w:rPr>
  </w:style>
  <w:style w:type="paragraph" w:styleId="Heading2">
    <w:name w:val="heading 2"/>
    <w:basedOn w:val="Normal"/>
    <w:next w:val="Normal"/>
    <w:pPr>
      <w:keepNext w:val="1"/>
      <w:keepLines w:val="1"/>
      <w:spacing w:after="80" w:before="160" w:lineRule="auto"/>
    </w:pPr>
    <w:rPr>
      <w:rFonts w:ascii="Open Sans SemiBold" w:cs="Open Sans SemiBold" w:eastAsia="Open Sans SemiBold" w:hAnsi="Open Sans SemiBold"/>
      <w:b w:val="1"/>
      <w:bCs w:val="1"/>
      <w:color w:val="1e3d86"/>
      <w:sz w:val="32"/>
      <w:szCs w:val="32"/>
    </w:rPr>
  </w:style>
  <w:style w:type="paragraph" w:styleId="Heading3">
    <w:name w:val="heading 3"/>
    <w:basedOn w:val="Normal"/>
    <w:next w:val="Normal"/>
    <w:pPr>
      <w:keepNext w:val="1"/>
      <w:keepLines w:val="1"/>
      <w:spacing w:after="80" w:before="160" w:lineRule="auto"/>
    </w:pPr>
    <w:rPr>
      <w:color w:val="374c80"/>
      <w:sz w:val="28"/>
      <w:szCs w:val="28"/>
    </w:rPr>
  </w:style>
  <w:style w:type="paragraph" w:styleId="Heading4">
    <w:name w:val="heading 4"/>
    <w:basedOn w:val="Normal"/>
    <w:next w:val="Normal"/>
    <w:pPr>
      <w:keepNext w:val="1"/>
      <w:keepLines w:val="1"/>
      <w:spacing w:after="40" w:before="80" w:lineRule="auto"/>
    </w:pPr>
    <w:rPr>
      <w:i w:val="1"/>
      <w:iCs w:val="1"/>
      <w:color w:val="374c80"/>
    </w:rPr>
  </w:style>
  <w:style w:type="paragraph" w:styleId="Heading5">
    <w:name w:val="heading 5"/>
    <w:basedOn w:val="Normal"/>
    <w:next w:val="Normal"/>
    <w:pPr>
      <w:keepNext w:val="1"/>
      <w:keepLines w:val="1"/>
      <w:spacing w:after="40" w:before="80" w:lineRule="auto"/>
    </w:pPr>
    <w:rPr>
      <w:color w:val="374c80"/>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jc w:val="left"/>
    </w:pPr>
    <w:rPr>
      <w:b w:val="1"/>
      <w:bCs w:val="1"/>
      <w:color w:val="1e3d86"/>
      <w:sz w:val="56"/>
      <w:szCs w:val="56"/>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8.jpg"/><Relationship Id="rId13" Type="http://schemas.openxmlformats.org/officeDocument/2006/relationships/image" Target="media/image10.png"/><Relationship Id="rId12" Type="http://schemas.openxmlformats.org/officeDocument/2006/relationships/hyperlink" Target="mailto:reactive@pina.s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hyperlink" Target="mailto:reactive@pina.si" TargetMode="External"/><Relationship Id="rId14" Type="http://schemas.openxmlformats.org/officeDocument/2006/relationships/hyperlink" Target="mailto:reactive@pina.si" TargetMode="External"/><Relationship Id="rId17" Type="http://schemas.openxmlformats.org/officeDocument/2006/relationships/footer" Target="footer2.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image" Target="media/image7.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OpenSansSemiBold-regular.ttf"/><Relationship Id="rId2" Type="http://schemas.openxmlformats.org/officeDocument/2006/relationships/font" Target="fonts/OpenSansSemiBold-bold.ttf"/><Relationship Id="rId3" Type="http://schemas.openxmlformats.org/officeDocument/2006/relationships/font" Target="fonts/OpenSansSemiBold-italic.ttf"/><Relationship Id="rId4" Type="http://schemas.openxmlformats.org/officeDocument/2006/relationships/font" Target="fonts/OpenSansSemiBold-boldItalic.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OpenSans-regular.ttf"/><Relationship Id="rId8" Type="http://schemas.openxmlformats.org/officeDocument/2006/relationships/font" Target="fonts/OpenSans-bold.ttf"/></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2.jpg"/><Relationship Id="rId3" Type="http://schemas.openxmlformats.org/officeDocument/2006/relationships/hyperlink" Target="https://www.facebook.com/reactive.project.itaslo/" TargetMode="External"/><Relationship Id="rId4" Type="http://schemas.openxmlformats.org/officeDocument/2006/relationships/image" Target="media/image13.png"/><Relationship Id="rId5" Type="http://schemas.openxmlformats.org/officeDocument/2006/relationships/hyperlink" Target="https://www.instagram.com/re_active_project/" TargetMode="External"/><Relationship Id="rId6" Type="http://schemas.openxmlformats.org/officeDocument/2006/relationships/image" Target="media/image15.png"/><Relationship Id="rId7" Type="http://schemas.openxmlformats.org/officeDocument/2006/relationships/hyperlink" Target="https://www.youtube.com/@Re-Active-Project" TargetMode="External"/><Relationship Id="rId8" Type="http://schemas.openxmlformats.org/officeDocument/2006/relationships/image" Target="media/image14.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hUHRR9Gq6LWtdMMaf1uAL/gyfw==">CgMxLjA4AHIhMUJBZkVGWEpsQ2oxV2Q0ekV1bTI1aUxHV0VWTkV2c3Q1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0x0101006B45B7D763BB004890832F1CFAA4CDDF</vt:lpwstr>
  </property>
  <property fmtid="{D5CDD505-2E9C-101B-9397-08002B2CF9AE}" pid="3" name="GrammarlyDocumentId">
    <vt:lpwstr>1f67215e-07ef-4200-b7ba-a041be2f3e07</vt:lpwstr>
  </property>
</Properties>
</file>